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4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34"/>
        <w:gridCol w:w="4079"/>
      </w:tblGrid>
      <w:tr w:rsidR="00FE4BDB" w:rsidRPr="00A62AD4" w14:paraId="1EC59901" w14:textId="77777777" w:rsidTr="00447608">
        <w:trPr>
          <w:trHeight w:val="2740"/>
          <w:tblHeader/>
          <w:tblCellSpacing w:w="72" w:type="dxa"/>
        </w:trPr>
        <w:tc>
          <w:tcPr>
            <w:tcW w:w="6819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56BE2DFD" w14:textId="77777777" w:rsidR="00FE4BDB" w:rsidRPr="00A62AD4" w:rsidRDefault="00E27B6D" w:rsidP="00E27B6D">
            <w:pPr>
              <w:pStyle w:val="Title"/>
              <w:spacing w:after="240"/>
            </w:pPr>
            <w:bookmarkStart w:id="0" w:name="_GoBack"/>
            <w:bookmarkEnd w:id="0"/>
            <w:r>
              <w:t>Call for Authors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58F73553" w14:textId="254FE06D" w:rsidR="00FE4BDB" w:rsidRPr="00A62AD4" w:rsidRDefault="00B87BA8" w:rsidP="00B87BA8">
            <w:pPr>
              <w:pStyle w:val="Subtitle"/>
              <w:spacing w:after="240"/>
            </w:pPr>
            <w:r>
              <w:t xml:space="preserve">Shaping the Future </w:t>
            </w:r>
          </w:p>
        </w:tc>
      </w:tr>
      <w:tr w:rsidR="00A62AD4" w:rsidRPr="00A62AD4" w14:paraId="18237A67" w14:textId="77777777" w:rsidTr="00447608">
        <w:trPr>
          <w:trHeight w:val="10512"/>
          <w:tblCellSpacing w:w="72" w:type="dxa"/>
        </w:trPr>
        <w:tc>
          <w:tcPr>
            <w:tcW w:w="6819" w:type="dxa"/>
            <w:shd w:val="clear" w:color="auto" w:fill="auto"/>
            <w:tcMar>
              <w:right w:w="259" w:type="dxa"/>
            </w:tcMar>
          </w:tcPr>
          <w:p w14:paraId="1D8B8BC4" w14:textId="77777777" w:rsidR="00E27B6D" w:rsidRDefault="00E27B6D" w:rsidP="00E27B6D"/>
          <w:p w14:paraId="0D7D8DDC" w14:textId="77777777" w:rsidR="008C6ABF" w:rsidRDefault="00E27B6D" w:rsidP="008C6ABF">
            <w:pPr>
              <w:spacing w:line="276" w:lineRule="auto"/>
            </w:pPr>
            <w:r>
              <w:t>Springer Science + Business Media (</w:t>
            </w:r>
            <w:hyperlink r:id="rId7" w:history="1">
              <w:r w:rsidRPr="00C119FF">
                <w:rPr>
                  <w:rStyle w:val="Hyperlink"/>
                </w:rPr>
                <w:t>www.springer.com</w:t>
              </w:r>
            </w:hyperlink>
            <w:r>
              <w:t xml:space="preserve">) has expressed strong interest in publishing a second edition of </w:t>
            </w:r>
            <w:r w:rsidRPr="0098394E">
              <w:rPr>
                <w:b/>
                <w:i/>
              </w:rPr>
              <w:t>The Handbook of Plant Biosecurity, Principles and Practices for the Identification, Containment, and Control of Organisms that Threaten Agriculture and the Environment Globally</w:t>
            </w:r>
            <w:r w:rsidRPr="0098394E">
              <w:rPr>
                <w:b/>
              </w:rPr>
              <w:t xml:space="preserve">. </w:t>
            </w:r>
            <w:r>
              <w:t xml:space="preserve"> The first edition, edited by Gordon Gordh and Simon McKirdy</w:t>
            </w:r>
            <w:r w:rsidR="008C6ABF">
              <w:t>,</w:t>
            </w:r>
            <w:r>
              <w:t xml:space="preserve"> </w:t>
            </w:r>
            <w:r w:rsidR="00013873">
              <w:t>was</w:t>
            </w:r>
            <w:r>
              <w:t xml:space="preserve"> published in 2014</w:t>
            </w:r>
            <w:r w:rsidR="00013873">
              <w:t xml:space="preserve"> and </w:t>
            </w:r>
            <w:r>
              <w:t xml:space="preserve">has </w:t>
            </w:r>
            <w:r w:rsidR="0098394E">
              <w:t>enjoyed great success a</w:t>
            </w:r>
            <w:r w:rsidR="00013873">
              <w:t xml:space="preserve">s </w:t>
            </w:r>
            <w:r w:rsidR="0098394E">
              <w:t>a seminal reference for the broad community of scientists, regulators, students and others with a need to understand phytosanitary concepts and their application</w:t>
            </w:r>
            <w:r>
              <w:t>.</w:t>
            </w:r>
            <w:r w:rsidR="00CD5CEA">
              <w:t xml:space="preserve">  </w:t>
            </w:r>
            <w:r w:rsidR="008C6ABF">
              <w:t xml:space="preserve">The editors have agreed with Springer to pursue the opportunity to create a second edition and are in the process of exploring potential authorship. </w:t>
            </w:r>
          </w:p>
          <w:p w14:paraId="24B7F87B" w14:textId="77777777" w:rsidR="008C6ABF" w:rsidRDefault="008C6ABF" w:rsidP="008C6ABF">
            <w:pPr>
              <w:pStyle w:val="Heading3"/>
              <w:outlineLvl w:val="2"/>
            </w:pPr>
          </w:p>
          <w:p w14:paraId="40C44C11" w14:textId="5D514A89" w:rsidR="00447608" w:rsidRDefault="00447608" w:rsidP="0098394E">
            <w:pPr>
              <w:spacing w:line="276" w:lineRule="auto"/>
            </w:pPr>
            <w:r>
              <w:t xml:space="preserve">The proposed subtitle for the new handbook is </w:t>
            </w:r>
            <w:r w:rsidR="00B87BA8" w:rsidRPr="00B87BA8">
              <w:rPr>
                <w:b/>
                <w:bCs/>
                <w:i/>
                <w:iCs/>
              </w:rPr>
              <w:t>Shaping the Future</w:t>
            </w:r>
            <w:r>
              <w:t xml:space="preserve">.  </w:t>
            </w:r>
            <w:r w:rsidR="00520460">
              <w:t xml:space="preserve">Plans </w:t>
            </w:r>
            <w:r w:rsidR="005C328E">
              <w:t>include u</w:t>
            </w:r>
            <w:r w:rsidR="00CD5CEA">
              <w:t>pdat</w:t>
            </w:r>
            <w:r w:rsidR="005C328E">
              <w:t>ing</w:t>
            </w:r>
            <w:r w:rsidR="008C6ABF">
              <w:t xml:space="preserve"> and </w:t>
            </w:r>
            <w:r w:rsidR="00CD5CEA">
              <w:t>expand</w:t>
            </w:r>
            <w:r w:rsidR="005C328E">
              <w:t>ing</w:t>
            </w:r>
            <w:r w:rsidR="008C6ABF">
              <w:t xml:space="preserve"> on many </w:t>
            </w:r>
            <w:r w:rsidR="005C328E">
              <w:t xml:space="preserve">topics </w:t>
            </w:r>
            <w:r w:rsidR="008C6ABF">
              <w:t>covered in the first edition</w:t>
            </w:r>
            <w:r w:rsidR="00520460">
              <w:t xml:space="preserve"> </w:t>
            </w:r>
            <w:r w:rsidR="005C328E">
              <w:t xml:space="preserve">but with a stronger </w:t>
            </w:r>
            <w:r w:rsidR="0073335B">
              <w:t>emphasis</w:t>
            </w:r>
            <w:r w:rsidR="005C328E">
              <w:t xml:space="preserve"> on the biosecurity </w:t>
            </w:r>
            <w:r>
              <w:t>continuum, new technology,</w:t>
            </w:r>
            <w:r w:rsidR="005C328E">
              <w:t xml:space="preserve"> and </w:t>
            </w:r>
            <w:r w:rsidR="00520460">
              <w:t>future challenges</w:t>
            </w:r>
            <w:r w:rsidR="005C328E">
              <w:t xml:space="preserve">.  The goal is </w:t>
            </w:r>
            <w:r w:rsidR="0073335B">
              <w:t>to complement the first edition with contemporary concepts, case studies, and information that inform the future of Plant Biosecurity</w:t>
            </w:r>
            <w:r>
              <w:t xml:space="preserve"> in parallel with the United Nations International Year of Plant Health (IYPH 2020)</w:t>
            </w:r>
            <w:r w:rsidR="0073335B">
              <w:t xml:space="preserve">.  </w:t>
            </w:r>
          </w:p>
          <w:p w14:paraId="45A709A8" w14:textId="77777777" w:rsidR="00447608" w:rsidRDefault="00447608" w:rsidP="0098394E">
            <w:pPr>
              <w:spacing w:line="276" w:lineRule="auto"/>
            </w:pPr>
          </w:p>
          <w:p w14:paraId="342A57EF" w14:textId="078C7664" w:rsidR="00013873" w:rsidRPr="00013873" w:rsidRDefault="00447608" w:rsidP="00CB706D">
            <w:pPr>
              <w:spacing w:line="276" w:lineRule="auto"/>
            </w:pPr>
            <w:r>
              <w:t xml:space="preserve">Subject matter experts are invited to consider contributing to this </w:t>
            </w:r>
            <w:r w:rsidR="00CB706D">
              <w:t>important</w:t>
            </w:r>
            <w:r>
              <w:t xml:space="preserve"> effort as authors and reviewers </w:t>
            </w:r>
            <w:r w:rsidR="00CB706D">
              <w:t xml:space="preserve">by contacting the lead editor with your proposals before </w:t>
            </w:r>
            <w:r w:rsidR="00B87BA8">
              <w:t xml:space="preserve">October </w:t>
            </w:r>
            <w:r w:rsidR="00CB706D">
              <w:t xml:space="preserve">31, 2019. </w:t>
            </w:r>
            <w:r w:rsidR="005C328E">
              <w:t xml:space="preserve">   </w:t>
            </w:r>
            <w:r w:rsidR="00520460">
              <w:t xml:space="preserve"> 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</w:tcPr>
          <w:p w14:paraId="577C46DC" w14:textId="77777777" w:rsidR="00A62AD4" w:rsidRPr="00A62AD4" w:rsidRDefault="00E27B6D" w:rsidP="00A62AD4">
            <w:pPr>
              <w:pStyle w:val="Photo"/>
              <w:spacing w:line="259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B65779" wp14:editId="67469EA9">
                  <wp:extent cx="2451100" cy="3695126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vIVAgAAQBAJ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70" cy="37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1DA2A" w14:textId="77777777" w:rsidR="00B87BA8" w:rsidRDefault="00B87BA8" w:rsidP="00A62AD4">
            <w:pPr>
              <w:pStyle w:val="Heading1"/>
              <w:outlineLvl w:val="0"/>
            </w:pPr>
          </w:p>
          <w:p w14:paraId="55B75A5C" w14:textId="3BFC799A" w:rsidR="00A62AD4" w:rsidRPr="00A62AD4" w:rsidRDefault="00E27B6D" w:rsidP="00A62AD4">
            <w:pPr>
              <w:pStyle w:val="Heading1"/>
              <w:outlineLvl w:val="0"/>
            </w:pPr>
            <w:r>
              <w:t>Contact</w:t>
            </w:r>
          </w:p>
          <w:p w14:paraId="76125F99" w14:textId="77777777" w:rsidR="00A62AD4" w:rsidRDefault="00E27B6D" w:rsidP="00A62AD4">
            <w:pPr>
              <w:pStyle w:val="Heading4"/>
              <w:outlineLvl w:val="3"/>
            </w:pPr>
            <w:r>
              <w:t>Simon McKirdy</w:t>
            </w:r>
            <w:r w:rsidR="00CB706D">
              <w:t>, Lead Editor</w:t>
            </w:r>
          </w:p>
          <w:p w14:paraId="39EA6B2A" w14:textId="77777777" w:rsidR="0098394E" w:rsidRDefault="0098394E" w:rsidP="0098394E">
            <w:r>
              <w:t>Pro Vice Chancellor</w:t>
            </w:r>
          </w:p>
          <w:p w14:paraId="711E0A63" w14:textId="77777777" w:rsidR="0098394E" w:rsidRDefault="0098394E" w:rsidP="0098394E">
            <w:r>
              <w:t>Murdoch University</w:t>
            </w:r>
          </w:p>
          <w:p w14:paraId="288179E4" w14:textId="77777777" w:rsidR="0098394E" w:rsidRDefault="00FA2E8B" w:rsidP="0098394E">
            <w:hyperlink r:id="rId9" w:history="1">
              <w:r w:rsidR="0098394E" w:rsidRPr="00E54B1A">
                <w:rPr>
                  <w:rStyle w:val="Hyperlink"/>
                </w:rPr>
                <w:t>s.mckirdy@murdoch.edu.au</w:t>
              </w:r>
            </w:hyperlink>
          </w:p>
          <w:p w14:paraId="0A2DF879" w14:textId="77777777" w:rsidR="00A62AD4" w:rsidRDefault="00A62AD4" w:rsidP="00A62AD4">
            <w:pPr>
              <w:pStyle w:val="Phone"/>
            </w:pPr>
          </w:p>
          <w:p w14:paraId="0B4CB0B3" w14:textId="32A69705" w:rsidR="006F480D" w:rsidRPr="006F480D" w:rsidRDefault="006F480D" w:rsidP="006F480D">
            <w:r>
              <w:t xml:space="preserve"> </w:t>
            </w:r>
          </w:p>
        </w:tc>
      </w:tr>
    </w:tbl>
    <w:p w14:paraId="241B7DD0" w14:textId="77777777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195C" w14:textId="77777777" w:rsidR="00FA2E8B" w:rsidRDefault="00FA2E8B">
      <w:pPr>
        <w:spacing w:after="0" w:line="240" w:lineRule="auto"/>
      </w:pPr>
      <w:r>
        <w:separator/>
      </w:r>
    </w:p>
  </w:endnote>
  <w:endnote w:type="continuationSeparator" w:id="0">
    <w:p w14:paraId="5D78D73E" w14:textId="77777777" w:rsidR="00FA2E8B" w:rsidRDefault="00FA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C0439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4CB8" w14:textId="77777777" w:rsidR="00FA2E8B" w:rsidRDefault="00FA2E8B">
      <w:pPr>
        <w:spacing w:after="0" w:line="240" w:lineRule="auto"/>
      </w:pPr>
      <w:r>
        <w:separator/>
      </w:r>
    </w:p>
  </w:footnote>
  <w:footnote w:type="continuationSeparator" w:id="0">
    <w:p w14:paraId="09DF8CA7" w14:textId="77777777" w:rsidR="00FA2E8B" w:rsidRDefault="00FA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D"/>
    <w:rsid w:val="00013873"/>
    <w:rsid w:val="000351C0"/>
    <w:rsid w:val="0015788A"/>
    <w:rsid w:val="001635C3"/>
    <w:rsid w:val="00212FC8"/>
    <w:rsid w:val="002A752A"/>
    <w:rsid w:val="003640D2"/>
    <w:rsid w:val="00373061"/>
    <w:rsid w:val="0039607E"/>
    <w:rsid w:val="003A1681"/>
    <w:rsid w:val="003F34EC"/>
    <w:rsid w:val="00447608"/>
    <w:rsid w:val="004A152B"/>
    <w:rsid w:val="004C280A"/>
    <w:rsid w:val="00520460"/>
    <w:rsid w:val="00547B35"/>
    <w:rsid w:val="0056620F"/>
    <w:rsid w:val="00597246"/>
    <w:rsid w:val="005C328E"/>
    <w:rsid w:val="00604635"/>
    <w:rsid w:val="00661932"/>
    <w:rsid w:val="006F480D"/>
    <w:rsid w:val="0073335B"/>
    <w:rsid w:val="0077642E"/>
    <w:rsid w:val="00791271"/>
    <w:rsid w:val="007E689D"/>
    <w:rsid w:val="00840850"/>
    <w:rsid w:val="008C6ABF"/>
    <w:rsid w:val="008D5551"/>
    <w:rsid w:val="00970A48"/>
    <w:rsid w:val="0098394E"/>
    <w:rsid w:val="00A62AD4"/>
    <w:rsid w:val="00A62DE4"/>
    <w:rsid w:val="00A63E63"/>
    <w:rsid w:val="00A83F67"/>
    <w:rsid w:val="00B049A7"/>
    <w:rsid w:val="00B17A07"/>
    <w:rsid w:val="00B862AA"/>
    <w:rsid w:val="00B87BA8"/>
    <w:rsid w:val="00BA21E7"/>
    <w:rsid w:val="00C73579"/>
    <w:rsid w:val="00C846F3"/>
    <w:rsid w:val="00CB706D"/>
    <w:rsid w:val="00CD5CEA"/>
    <w:rsid w:val="00D91B70"/>
    <w:rsid w:val="00DB195B"/>
    <w:rsid w:val="00DE34F5"/>
    <w:rsid w:val="00E27B6D"/>
    <w:rsid w:val="00E27C48"/>
    <w:rsid w:val="00E85770"/>
    <w:rsid w:val="00F176B5"/>
    <w:rsid w:val="00F73772"/>
    <w:rsid w:val="00FA2E8B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70D6B"/>
  <w15:chartTrackingRefBased/>
  <w15:docId w15:val="{B5D4980C-4F79-4F97-8838-B7AB4FB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paragraph" w:customStyle="1" w:styleId="Default">
    <w:name w:val="Default"/>
    <w:rsid w:val="00983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pring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mckirdy@murdoch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griff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Robert L - APHIS</dc:creator>
  <cp:keywords/>
  <dc:description/>
  <cp:lastModifiedBy>Simon McKirdy</cp:lastModifiedBy>
  <cp:revision>2</cp:revision>
  <dcterms:created xsi:type="dcterms:W3CDTF">2019-08-21T01:19:00Z</dcterms:created>
  <dcterms:modified xsi:type="dcterms:W3CDTF">2019-08-21T01:19:00Z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