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8E4A" w14:textId="158AAAE5" w:rsidR="00333BB4" w:rsidRPr="00A76A74" w:rsidRDefault="006D18EB" w:rsidP="00A76A74">
      <w:pPr>
        <w:spacing w:line="276" w:lineRule="auto"/>
        <w:jc w:val="both"/>
        <w:rPr>
          <w:rFonts w:asciiTheme="minorHAnsi" w:hAnsiTheme="minorHAnsi" w:cstheme="minorHAnsi"/>
          <w:b/>
          <w:bCs/>
          <w:lang w:eastAsia="en-US"/>
        </w:rPr>
      </w:pPr>
      <w:r w:rsidRPr="00A76A74">
        <w:rPr>
          <w:rFonts w:asciiTheme="minorHAnsi" w:hAnsiTheme="minorHAnsi" w:cstheme="minorHAnsi"/>
          <w:b/>
          <w:bCs/>
          <w:lang w:val="en-US" w:eastAsia="en-US"/>
        </w:rPr>
        <w:t xml:space="preserve">PBRI </w:t>
      </w:r>
      <w:r w:rsidR="00F910DD" w:rsidRPr="00A76A74">
        <w:rPr>
          <w:rFonts w:asciiTheme="minorHAnsi" w:hAnsiTheme="minorHAnsi" w:cstheme="minorHAnsi"/>
          <w:b/>
          <w:bCs/>
          <w:lang w:eastAsia="en-US"/>
        </w:rPr>
        <w:t xml:space="preserve">Communiqué </w:t>
      </w:r>
    </w:p>
    <w:p w14:paraId="5A87B7A0" w14:textId="340DB538" w:rsidR="006D18EB" w:rsidRPr="00A76A74" w:rsidRDefault="00B33B88" w:rsidP="00A76A74">
      <w:pPr>
        <w:spacing w:line="276" w:lineRule="auto"/>
        <w:jc w:val="both"/>
        <w:rPr>
          <w:rFonts w:asciiTheme="minorHAnsi" w:hAnsiTheme="minorHAnsi" w:cstheme="minorHAnsi"/>
          <w:b/>
          <w:bCs/>
          <w:lang w:eastAsia="en-US"/>
        </w:rPr>
      </w:pPr>
      <w:r w:rsidRPr="00A76A74">
        <w:rPr>
          <w:rFonts w:asciiTheme="minorHAnsi" w:hAnsiTheme="minorHAnsi" w:cstheme="minorHAnsi"/>
          <w:b/>
          <w:bCs/>
          <w:lang w:eastAsia="en-US"/>
        </w:rPr>
        <w:t>PBRI Committee</w:t>
      </w:r>
      <w:r w:rsidR="004733FD" w:rsidRPr="00A76A74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696E4C" w:rsidRPr="00A76A74">
        <w:rPr>
          <w:rFonts w:asciiTheme="minorHAnsi" w:hAnsiTheme="minorHAnsi" w:cstheme="minorHAnsi"/>
          <w:b/>
          <w:bCs/>
          <w:lang w:eastAsia="en-US"/>
        </w:rPr>
        <w:t xml:space="preserve">Meeting </w:t>
      </w:r>
      <w:r w:rsidR="004733FD" w:rsidRPr="00A76A74">
        <w:rPr>
          <w:rFonts w:asciiTheme="minorHAnsi" w:hAnsiTheme="minorHAnsi" w:cstheme="minorHAnsi"/>
          <w:b/>
          <w:bCs/>
          <w:lang w:eastAsia="en-US"/>
        </w:rPr>
        <w:t xml:space="preserve"># </w:t>
      </w:r>
      <w:r w:rsidR="00696E4C" w:rsidRPr="00A76A74">
        <w:rPr>
          <w:rFonts w:asciiTheme="minorHAnsi" w:hAnsiTheme="minorHAnsi" w:cstheme="minorHAnsi"/>
          <w:b/>
          <w:bCs/>
          <w:lang w:eastAsia="en-US"/>
        </w:rPr>
        <w:t>1</w:t>
      </w:r>
      <w:r w:rsidR="00216998" w:rsidRPr="00A76A74">
        <w:rPr>
          <w:rFonts w:asciiTheme="minorHAnsi" w:hAnsiTheme="minorHAnsi" w:cstheme="minorHAnsi"/>
          <w:b/>
          <w:bCs/>
          <w:lang w:eastAsia="en-US"/>
        </w:rPr>
        <w:t>9</w:t>
      </w:r>
      <w:r w:rsidR="00696E4C" w:rsidRPr="00A76A74">
        <w:rPr>
          <w:rFonts w:asciiTheme="minorHAnsi" w:hAnsiTheme="minorHAnsi" w:cstheme="minorHAnsi"/>
          <w:b/>
          <w:bCs/>
          <w:lang w:eastAsia="en-US"/>
        </w:rPr>
        <w:t xml:space="preserve">, </w:t>
      </w:r>
      <w:r w:rsidR="00216998" w:rsidRPr="00A76A74">
        <w:rPr>
          <w:rFonts w:asciiTheme="minorHAnsi" w:hAnsiTheme="minorHAnsi" w:cstheme="minorHAnsi"/>
          <w:b/>
          <w:bCs/>
          <w:lang w:eastAsia="en-US"/>
        </w:rPr>
        <w:t>23 August</w:t>
      </w:r>
      <w:r w:rsidR="00D51FA3" w:rsidRPr="00A76A74">
        <w:rPr>
          <w:rFonts w:asciiTheme="minorHAnsi" w:hAnsiTheme="minorHAnsi" w:cstheme="minorHAnsi"/>
          <w:b/>
          <w:bCs/>
          <w:lang w:eastAsia="en-US"/>
        </w:rPr>
        <w:t xml:space="preserve"> 202</w:t>
      </w:r>
      <w:r w:rsidR="00911A97" w:rsidRPr="00A76A74">
        <w:rPr>
          <w:rFonts w:asciiTheme="minorHAnsi" w:hAnsiTheme="minorHAnsi" w:cstheme="minorHAnsi"/>
          <w:b/>
          <w:bCs/>
          <w:lang w:eastAsia="en-US"/>
        </w:rPr>
        <w:t>2</w:t>
      </w:r>
    </w:p>
    <w:p w14:paraId="086C0459" w14:textId="6D3B3A58" w:rsidR="00FF24FA" w:rsidRPr="00A76A74" w:rsidRDefault="00FA73C6" w:rsidP="00A76A74">
      <w:pPr>
        <w:pStyle w:val="Heading3SpAfter"/>
        <w:widowControl w:val="0"/>
        <w:spacing w:before="0" w:after="120" w:line="276" w:lineRule="auto"/>
        <w:ind w:right="22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As the PBRI strategy and collaborative agreement expire in 2023, this</w:t>
      </w:r>
      <w:r w:rsidR="00FF24FA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meeting focused on reviewing the governance arrangements </w:t>
      </w:r>
      <w:r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for the </w:t>
      </w:r>
      <w:r w:rsidR="00081755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members </w:t>
      </w:r>
      <w:r w:rsidR="00D8582B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to</w:t>
      </w:r>
      <w:r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consider a third phase of the PBRI.</w:t>
      </w:r>
      <w:r w:rsidR="008A7B87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D8582B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Collaboration and co-investment </w:t>
      </w:r>
      <w:r w:rsidR="008A7B87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activities are being mapped against </w:t>
      </w:r>
      <w:r w:rsidR="00D8582B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the PBRI</w:t>
      </w:r>
      <w:r w:rsidR="008A7B87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monitoring and evaluation plan in preparation for an independent review scheduled for the end of 2022.</w:t>
      </w:r>
    </w:p>
    <w:p w14:paraId="03E5BE32" w14:textId="55FFD4C8" w:rsidR="007C7DB9" w:rsidRPr="00A76A74" w:rsidRDefault="00081755" w:rsidP="00A76A74">
      <w:pPr>
        <w:pStyle w:val="Heading3SpAfter"/>
        <w:widowControl w:val="0"/>
        <w:spacing w:before="0" w:after="120" w:line="276" w:lineRule="auto"/>
        <w:ind w:right="22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The PBRI members have developed a solid foundation for collaboration and coordination of plant biosecurity RD&amp;E, with a strong focus on capability building</w:t>
      </w:r>
      <w:r w:rsidR="00747A86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for the future</w:t>
      </w:r>
      <w:r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. At Meeting 19, a</w:t>
      </w:r>
      <w:r w:rsidR="007C7DB9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five-year</w:t>
      </w:r>
      <w:r w:rsidR="007C7DB9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agreement </w:t>
      </w:r>
      <w:r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was proposed for PBRI Phase III, to continue to create impact </w:t>
      </w:r>
      <w:r w:rsidR="00747A86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through industry and government collaboration</w:t>
      </w:r>
      <w:r w:rsidR="00A76A74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747A86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to protect Australian plant industries.</w:t>
      </w:r>
    </w:p>
    <w:p w14:paraId="45449B84" w14:textId="4FA652E6" w:rsidR="00D706BA" w:rsidRPr="00A76A74" w:rsidRDefault="00FA73C6" w:rsidP="00A76A74">
      <w:pPr>
        <w:spacing w:line="276" w:lineRule="auto"/>
        <w:jc w:val="both"/>
        <w:rPr>
          <w:rFonts w:asciiTheme="minorHAnsi" w:hAnsiTheme="minorHAnsi" w:cstheme="minorHAnsi"/>
          <w:lang w:val="en-US" w:eastAsia="en-US"/>
        </w:rPr>
      </w:pPr>
      <w:r w:rsidRPr="00A76A74">
        <w:rPr>
          <w:rFonts w:asciiTheme="minorHAnsi" w:hAnsiTheme="minorHAnsi" w:cstheme="minorHAnsi"/>
          <w:lang w:val="en-US" w:eastAsia="en-US"/>
        </w:rPr>
        <w:t xml:space="preserve">The </w:t>
      </w:r>
      <w:r w:rsidR="00D8582B" w:rsidRPr="00A76A74">
        <w:rPr>
          <w:rFonts w:asciiTheme="minorHAnsi" w:hAnsiTheme="minorHAnsi" w:cstheme="minorHAnsi"/>
          <w:lang w:val="en-US" w:eastAsia="en-US"/>
        </w:rPr>
        <w:t xml:space="preserve">quarterly </w:t>
      </w:r>
      <w:r w:rsidRPr="00A76A74">
        <w:rPr>
          <w:rFonts w:asciiTheme="minorHAnsi" w:hAnsiTheme="minorHAnsi" w:cstheme="minorHAnsi"/>
          <w:lang w:val="en-US" w:eastAsia="en-US"/>
        </w:rPr>
        <w:t>meeting</w:t>
      </w:r>
      <w:r w:rsidR="00D706BA" w:rsidRPr="00A76A74">
        <w:rPr>
          <w:rFonts w:asciiTheme="minorHAnsi" w:hAnsiTheme="minorHAnsi" w:cstheme="minorHAnsi"/>
          <w:lang w:val="en-US" w:eastAsia="en-US"/>
        </w:rPr>
        <w:t xml:space="preserve"> was attended by representatives from </w:t>
      </w:r>
      <w:r w:rsidR="00ED22B2" w:rsidRPr="00A76A74">
        <w:rPr>
          <w:rFonts w:asciiTheme="minorHAnsi" w:hAnsiTheme="minorHAnsi" w:cstheme="minorHAnsi"/>
          <w:lang w:val="en-US" w:eastAsia="en-US"/>
        </w:rPr>
        <w:t>six</w:t>
      </w:r>
      <w:r w:rsidR="00D706BA" w:rsidRPr="00A76A74">
        <w:rPr>
          <w:rFonts w:asciiTheme="minorHAnsi" w:hAnsiTheme="minorHAnsi" w:cstheme="minorHAnsi"/>
          <w:lang w:val="en-US" w:eastAsia="en-US"/>
        </w:rPr>
        <w:t xml:space="preserve"> plant</w:t>
      </w:r>
      <w:r w:rsidR="00AB357C" w:rsidRPr="00A76A74">
        <w:rPr>
          <w:rFonts w:asciiTheme="minorHAnsi" w:hAnsiTheme="minorHAnsi" w:cstheme="minorHAnsi"/>
          <w:lang w:val="en-US" w:eastAsia="en-US"/>
        </w:rPr>
        <w:t xml:space="preserve"> </w:t>
      </w:r>
      <w:r w:rsidR="00D706BA" w:rsidRPr="00A76A74">
        <w:rPr>
          <w:rFonts w:asciiTheme="minorHAnsi" w:hAnsiTheme="minorHAnsi" w:cstheme="minorHAnsi"/>
          <w:lang w:val="en-US" w:eastAsia="en-US"/>
        </w:rPr>
        <w:t xml:space="preserve">RDCs, </w:t>
      </w:r>
      <w:r w:rsidR="00E13FCD" w:rsidRPr="00A76A74">
        <w:rPr>
          <w:rFonts w:asciiTheme="minorHAnsi" w:hAnsiTheme="minorHAnsi" w:cstheme="minorHAnsi"/>
          <w:lang w:val="en-US" w:eastAsia="en-US"/>
        </w:rPr>
        <w:t>Plant Health Australia (PHA)</w:t>
      </w:r>
      <w:r w:rsidR="00D706BA" w:rsidRPr="00A76A74">
        <w:rPr>
          <w:rFonts w:asciiTheme="minorHAnsi" w:hAnsiTheme="minorHAnsi" w:cstheme="minorHAnsi"/>
          <w:lang w:val="en-US" w:eastAsia="en-US"/>
        </w:rPr>
        <w:t xml:space="preserve"> and </w:t>
      </w:r>
      <w:r w:rsidR="00E13FCD" w:rsidRPr="00A76A74">
        <w:rPr>
          <w:rFonts w:asciiTheme="minorHAnsi" w:hAnsiTheme="minorHAnsi" w:cstheme="minorHAnsi"/>
          <w:lang w:val="en-US" w:eastAsia="en-US"/>
        </w:rPr>
        <w:t>the Department of Agriculture</w:t>
      </w:r>
      <w:r w:rsidR="00091B58" w:rsidRPr="00A76A74">
        <w:rPr>
          <w:rFonts w:asciiTheme="minorHAnsi" w:hAnsiTheme="minorHAnsi" w:cstheme="minorHAnsi"/>
          <w:lang w:val="en-US" w:eastAsia="en-US"/>
        </w:rPr>
        <w:t xml:space="preserve">, Fisheries and Forestry </w:t>
      </w:r>
      <w:r w:rsidR="00E13FCD" w:rsidRPr="00A76A74">
        <w:rPr>
          <w:rFonts w:asciiTheme="minorHAnsi" w:hAnsiTheme="minorHAnsi" w:cstheme="minorHAnsi"/>
          <w:lang w:val="en-US" w:eastAsia="en-US"/>
        </w:rPr>
        <w:t>(DA</w:t>
      </w:r>
      <w:r w:rsidR="00091B58" w:rsidRPr="00A76A74">
        <w:rPr>
          <w:rFonts w:asciiTheme="minorHAnsi" w:hAnsiTheme="minorHAnsi" w:cstheme="minorHAnsi"/>
          <w:lang w:val="en-US" w:eastAsia="en-US"/>
        </w:rPr>
        <w:t>FF</w:t>
      </w:r>
      <w:r w:rsidR="00E13FCD" w:rsidRPr="00A76A74">
        <w:rPr>
          <w:rFonts w:asciiTheme="minorHAnsi" w:hAnsiTheme="minorHAnsi" w:cstheme="minorHAnsi"/>
          <w:lang w:val="en-US" w:eastAsia="en-US"/>
        </w:rPr>
        <w:t>)</w:t>
      </w:r>
      <w:r w:rsidR="007C7DB9" w:rsidRPr="00A76A74">
        <w:rPr>
          <w:rFonts w:asciiTheme="minorHAnsi" w:hAnsiTheme="minorHAnsi" w:cstheme="minorHAnsi"/>
          <w:lang w:val="en-US" w:eastAsia="en-US"/>
        </w:rPr>
        <w:t xml:space="preserve">. </w:t>
      </w:r>
      <w:r w:rsidR="00216998" w:rsidRPr="00A76A74">
        <w:rPr>
          <w:rFonts w:asciiTheme="minorHAnsi" w:hAnsiTheme="minorHAnsi" w:cstheme="minorHAnsi"/>
          <w:lang w:val="en-US" w:eastAsia="en-US"/>
        </w:rPr>
        <w:t>Craig Elliott</w:t>
      </w:r>
      <w:r w:rsidR="00911A97" w:rsidRPr="00A76A74">
        <w:rPr>
          <w:rFonts w:asciiTheme="minorHAnsi" w:hAnsiTheme="minorHAnsi" w:cstheme="minorHAnsi"/>
          <w:lang w:val="en-US" w:eastAsia="en-US"/>
        </w:rPr>
        <w:t xml:space="preserve">, </w:t>
      </w:r>
      <w:r w:rsidR="00216998" w:rsidRPr="00A76A74">
        <w:rPr>
          <w:rFonts w:asciiTheme="minorHAnsi" w:hAnsiTheme="minorHAnsi" w:cstheme="minorHAnsi"/>
          <w:lang w:val="en-US" w:eastAsia="en-US"/>
        </w:rPr>
        <w:t>Wine Australia</w:t>
      </w:r>
      <w:r w:rsidR="00911A97" w:rsidRPr="00A76A74">
        <w:rPr>
          <w:rFonts w:asciiTheme="minorHAnsi" w:hAnsiTheme="minorHAnsi" w:cstheme="minorHAnsi"/>
          <w:lang w:val="en-US" w:eastAsia="en-US"/>
        </w:rPr>
        <w:t>,</w:t>
      </w:r>
      <w:r w:rsidR="001F6C11" w:rsidRPr="00A76A74">
        <w:rPr>
          <w:rFonts w:asciiTheme="minorHAnsi" w:hAnsiTheme="minorHAnsi" w:cstheme="minorHAnsi"/>
          <w:lang w:val="en-US" w:eastAsia="en-US"/>
        </w:rPr>
        <w:t xml:space="preserve"> chaired th</w:t>
      </w:r>
      <w:r w:rsidR="00D51FA3" w:rsidRPr="00A76A74">
        <w:rPr>
          <w:rFonts w:asciiTheme="minorHAnsi" w:hAnsiTheme="minorHAnsi" w:cstheme="minorHAnsi"/>
          <w:lang w:val="en-US" w:eastAsia="en-US"/>
        </w:rPr>
        <w:t>e</w:t>
      </w:r>
      <w:r w:rsidR="001F6C11" w:rsidRPr="00A76A74">
        <w:rPr>
          <w:rFonts w:asciiTheme="minorHAnsi" w:hAnsiTheme="minorHAnsi" w:cstheme="minorHAnsi"/>
          <w:lang w:val="en-US" w:eastAsia="en-US"/>
        </w:rPr>
        <w:t xml:space="preserve"> meeting</w:t>
      </w:r>
      <w:r w:rsidR="00513C91" w:rsidRPr="00A76A74">
        <w:rPr>
          <w:rFonts w:asciiTheme="minorHAnsi" w:hAnsiTheme="minorHAnsi" w:cstheme="minorHAnsi"/>
          <w:lang w:val="en-US" w:eastAsia="en-US"/>
        </w:rPr>
        <w:t xml:space="preserve"> which included </w:t>
      </w:r>
      <w:r w:rsidR="00CA4D41" w:rsidRPr="00A76A74">
        <w:rPr>
          <w:rFonts w:asciiTheme="minorHAnsi" w:hAnsiTheme="minorHAnsi" w:cstheme="minorHAnsi"/>
          <w:lang w:val="en-US" w:eastAsia="en-US"/>
        </w:rPr>
        <w:t xml:space="preserve">a </w:t>
      </w:r>
      <w:r w:rsidR="00E13FCD" w:rsidRPr="00A76A74">
        <w:rPr>
          <w:rFonts w:asciiTheme="minorHAnsi" w:hAnsiTheme="minorHAnsi" w:cstheme="minorHAnsi"/>
          <w:lang w:val="en-US" w:eastAsia="en-US"/>
        </w:rPr>
        <w:t>member update</w:t>
      </w:r>
      <w:r w:rsidR="00CA4D41" w:rsidRPr="00A76A74">
        <w:rPr>
          <w:rFonts w:asciiTheme="minorHAnsi" w:hAnsiTheme="minorHAnsi" w:cstheme="minorHAnsi"/>
          <w:lang w:val="en-US" w:eastAsia="en-US"/>
        </w:rPr>
        <w:t xml:space="preserve"> </w:t>
      </w:r>
      <w:r w:rsidR="00E13FCD" w:rsidRPr="00A76A74">
        <w:rPr>
          <w:rFonts w:asciiTheme="minorHAnsi" w:hAnsiTheme="minorHAnsi" w:cstheme="minorHAnsi"/>
          <w:lang w:val="en-US" w:eastAsia="en-US"/>
        </w:rPr>
        <w:t xml:space="preserve">on </w:t>
      </w:r>
      <w:r w:rsidR="002A0881" w:rsidRPr="00A76A74">
        <w:rPr>
          <w:rFonts w:asciiTheme="minorHAnsi" w:hAnsiTheme="minorHAnsi" w:cstheme="minorHAnsi"/>
          <w:lang w:val="en-US" w:eastAsia="en-US"/>
        </w:rPr>
        <w:t>biosecurity</w:t>
      </w:r>
      <w:r w:rsidR="00E13FCD" w:rsidRPr="00A76A74">
        <w:rPr>
          <w:rFonts w:asciiTheme="minorHAnsi" w:hAnsiTheme="minorHAnsi" w:cstheme="minorHAnsi"/>
          <w:lang w:val="en-US" w:eastAsia="en-US"/>
        </w:rPr>
        <w:t xml:space="preserve"> activities</w:t>
      </w:r>
      <w:r w:rsidR="002A0881" w:rsidRPr="00A76A74">
        <w:rPr>
          <w:rFonts w:asciiTheme="minorHAnsi" w:hAnsiTheme="minorHAnsi" w:cstheme="minorHAnsi"/>
          <w:lang w:val="en-US" w:eastAsia="en-US"/>
        </w:rPr>
        <w:t xml:space="preserve"> and investments,</w:t>
      </w:r>
      <w:r w:rsidR="00E13FCD" w:rsidRPr="00A76A74">
        <w:rPr>
          <w:rFonts w:asciiTheme="minorHAnsi" w:hAnsiTheme="minorHAnsi" w:cstheme="minorHAnsi"/>
          <w:lang w:val="en-US" w:eastAsia="en-US"/>
        </w:rPr>
        <w:t xml:space="preserve"> relevant to the PBRI. </w:t>
      </w:r>
    </w:p>
    <w:p w14:paraId="1B948B57" w14:textId="7F88F2B5" w:rsidR="0080644D" w:rsidRPr="00A76A74" w:rsidRDefault="0080644D" w:rsidP="00A76A74">
      <w:pPr>
        <w:spacing w:line="276" w:lineRule="auto"/>
        <w:jc w:val="both"/>
        <w:rPr>
          <w:rFonts w:asciiTheme="minorHAnsi" w:hAnsiTheme="minorHAnsi" w:cstheme="minorHAnsi"/>
          <w:lang w:val="en-US" w:eastAsia="en-US"/>
        </w:rPr>
      </w:pPr>
      <w:r w:rsidRPr="00A76A74">
        <w:rPr>
          <w:rFonts w:asciiTheme="minorHAnsi" w:hAnsiTheme="minorHAnsi" w:cstheme="minorHAnsi"/>
          <w:lang w:val="en-US" w:eastAsia="en-US"/>
        </w:rPr>
        <w:t xml:space="preserve">The </w:t>
      </w:r>
      <w:r w:rsidR="00091B58" w:rsidRPr="00A76A74">
        <w:rPr>
          <w:rFonts w:asciiTheme="minorHAnsi" w:hAnsiTheme="minorHAnsi" w:cstheme="minorHAnsi"/>
          <w:lang w:eastAsia="en-US"/>
        </w:rPr>
        <w:t>Program, Strategy &amp; Leadership Manager</w:t>
      </w:r>
      <w:r w:rsidR="00091B58" w:rsidRPr="00A76A74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Pr="00A76A74">
        <w:rPr>
          <w:rFonts w:asciiTheme="minorHAnsi" w:hAnsiTheme="minorHAnsi" w:cstheme="minorHAnsi"/>
          <w:lang w:val="en-US" w:eastAsia="en-US"/>
        </w:rPr>
        <w:t xml:space="preserve">for Agricultural Innovation Australia, Dr Ben Baghurst, provided an update on AIA investment strategy </w:t>
      </w:r>
      <w:r w:rsidR="00747A86" w:rsidRPr="00A76A74">
        <w:rPr>
          <w:rFonts w:asciiTheme="minorHAnsi" w:hAnsiTheme="minorHAnsi" w:cstheme="minorHAnsi"/>
          <w:lang w:val="en-US" w:eastAsia="en-US"/>
        </w:rPr>
        <w:t>which includes</w:t>
      </w:r>
      <w:r w:rsidRPr="00A76A74">
        <w:rPr>
          <w:rFonts w:asciiTheme="minorHAnsi" w:hAnsiTheme="minorHAnsi" w:cstheme="minorHAnsi"/>
          <w:lang w:val="en-US" w:eastAsia="en-US"/>
        </w:rPr>
        <w:t xml:space="preserve"> biosecurity. </w:t>
      </w:r>
      <w:r w:rsidR="00091B58" w:rsidRPr="00A76A74">
        <w:rPr>
          <w:rFonts w:asciiTheme="minorHAnsi" w:hAnsiTheme="minorHAnsi" w:cstheme="minorHAnsi"/>
          <w:lang w:val="en-US" w:eastAsia="en-US"/>
        </w:rPr>
        <w:t xml:space="preserve">Opportunities for collaboration and co-investment in plant biosecurity RD&amp;E will be pursued through </w:t>
      </w:r>
      <w:r w:rsidR="00747A86" w:rsidRPr="00A76A74">
        <w:rPr>
          <w:rFonts w:asciiTheme="minorHAnsi" w:hAnsiTheme="minorHAnsi" w:cstheme="minorHAnsi"/>
          <w:lang w:val="en-US" w:eastAsia="en-US"/>
        </w:rPr>
        <w:t xml:space="preserve">future </w:t>
      </w:r>
      <w:r w:rsidR="00091B58" w:rsidRPr="00A76A74">
        <w:rPr>
          <w:rFonts w:asciiTheme="minorHAnsi" w:hAnsiTheme="minorHAnsi" w:cstheme="minorHAnsi"/>
          <w:lang w:val="en-US" w:eastAsia="en-US"/>
        </w:rPr>
        <w:t>regular meetings.</w:t>
      </w:r>
      <w:r w:rsidRPr="00A76A74">
        <w:rPr>
          <w:rFonts w:asciiTheme="minorHAnsi" w:hAnsiTheme="minorHAnsi" w:cstheme="minorHAnsi"/>
          <w:lang w:val="en-US" w:eastAsia="en-US"/>
        </w:rPr>
        <w:t xml:space="preserve"> </w:t>
      </w:r>
    </w:p>
    <w:p w14:paraId="0328F145" w14:textId="3B3C2FD1" w:rsidR="00FA73C6" w:rsidRPr="00A76A74" w:rsidRDefault="00FA73C6" w:rsidP="00A76A74">
      <w:pPr>
        <w:pStyle w:val="Heading3SpAfter"/>
        <w:keepNext w:val="0"/>
        <w:widowControl w:val="0"/>
        <w:spacing w:before="0" w:after="120" w:line="276" w:lineRule="auto"/>
        <w:ind w:right="23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Highlights since the last meeting</w:t>
      </w:r>
      <w:r w:rsidR="00747A86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apart from the PBRI Symposium </w:t>
      </w:r>
      <w:r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were</w:t>
      </w:r>
      <w:r w:rsidR="00091B58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:</w:t>
      </w:r>
      <w:r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486CC31E" w14:textId="32116449" w:rsidR="00FA73C6" w:rsidRPr="00A76A74" w:rsidRDefault="00D8582B" w:rsidP="00A76A74">
      <w:pPr>
        <w:pStyle w:val="Heading3SpAfter"/>
        <w:keepNext w:val="0"/>
        <w:widowControl w:val="0"/>
        <w:numPr>
          <w:ilvl w:val="0"/>
          <w:numId w:val="31"/>
        </w:numPr>
        <w:spacing w:before="0" w:after="120" w:line="276" w:lineRule="auto"/>
        <w:ind w:right="23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A cross-sectoral</w:t>
      </w:r>
      <w:r w:rsidR="00FA73C6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concept development workshop was held in Melbourne on 14 July</w:t>
      </w:r>
      <w:r w:rsidR="007C7DB9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8A7B87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Several</w:t>
      </w:r>
      <w:r w:rsidR="00FA73C6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concepts are in various stages of development</w:t>
      </w:r>
      <w:r w:rsidR="008A7B87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including the </w:t>
      </w:r>
      <w:r w:rsidR="00FA73C6" w:rsidRPr="00A76A74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Biosecurity Trakka</w:t>
      </w:r>
      <w:r w:rsidR="00FA73C6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concept </w:t>
      </w:r>
      <w:r w:rsidR="0059790C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– which is a</w:t>
      </w:r>
      <w:r w:rsidR="008A7B87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H</w:t>
      </w:r>
      <w:r w:rsidR="0059790C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igh Throughput Sequencing</w:t>
      </w:r>
      <w:r w:rsidR="008A7B87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real-time surveillance tool</w:t>
      </w:r>
      <w:r w:rsidR="0059790C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A </w:t>
      </w:r>
      <w:r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prospectus for an ARC Biosecurity Training Centre was presented by Dr Peter Solomon, the ANU</w:t>
      </w:r>
      <w:r w:rsidR="0059790C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, with interest from PBRI members in coinvesting.</w:t>
      </w:r>
    </w:p>
    <w:p w14:paraId="0F86246E" w14:textId="57AC3AFA" w:rsidR="00FA73C6" w:rsidRPr="00A76A74" w:rsidRDefault="00D8582B" w:rsidP="00A76A74">
      <w:pPr>
        <w:pStyle w:val="Heading3SpAfter"/>
        <w:numPr>
          <w:ilvl w:val="0"/>
          <w:numId w:val="31"/>
        </w:numPr>
        <w:spacing w:before="0" w:after="120" w:line="276" w:lineRule="auto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FA73C6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</w:t>
      </w:r>
      <w:r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emorandum of Understanding</w:t>
      </w:r>
      <w:r w:rsidR="00FA73C6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with </w:t>
      </w:r>
      <w:r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the </w:t>
      </w:r>
      <w:r w:rsidR="00FA73C6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P</w:t>
      </w:r>
      <w:r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lant </w:t>
      </w:r>
      <w:r w:rsidR="00FA73C6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H</w:t>
      </w:r>
      <w:r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ealth Committee (PHC)</w:t>
      </w:r>
      <w:r w:rsidR="00FA73C6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has been supported at the last PHC meeting</w:t>
      </w:r>
      <w:r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in July,</w:t>
      </w:r>
      <w:r w:rsidR="00FA73C6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with</w:t>
      </w:r>
      <w:r w:rsidR="00FA73C6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a draft </w:t>
      </w:r>
      <w:r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MOU under development for signing.</w:t>
      </w:r>
    </w:p>
    <w:p w14:paraId="28303653" w14:textId="472B3703" w:rsidR="00FA73C6" w:rsidRPr="00A76A74" w:rsidRDefault="0059790C" w:rsidP="00A76A74">
      <w:pPr>
        <w:pStyle w:val="Heading3SpAfter"/>
        <w:numPr>
          <w:ilvl w:val="0"/>
          <w:numId w:val="31"/>
        </w:numPr>
        <w:spacing w:before="0" w:after="120" w:line="276" w:lineRule="auto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Since the PBRI Symposium, t</w:t>
      </w:r>
      <w:r w:rsidR="00FA73C6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he </w:t>
      </w:r>
      <w:hyperlink r:id="rId8" w:history="1">
        <w:r w:rsidR="00FA73C6" w:rsidRPr="00A76A74">
          <w:rPr>
            <w:rStyle w:val="Hyperlink"/>
            <w:rFonts w:asciiTheme="minorHAnsi" w:hAnsiTheme="minorHAnsi" w:cstheme="minorHAnsi"/>
            <w:b w:val="0"/>
            <w:bCs w:val="0"/>
            <w:sz w:val="20"/>
            <w:szCs w:val="20"/>
          </w:rPr>
          <w:t>Ritman scholars</w:t>
        </w:r>
      </w:hyperlink>
      <w:r w:rsidR="00D8582B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Salome Wilson and Tavish Eenjes (ANU), </w:t>
      </w:r>
      <w:r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Rebecca Degnan (UQ) and Bianca Rodrigues - Jardim (La Trobe) created </w:t>
      </w:r>
      <w:r w:rsidR="00FA73C6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a </w:t>
      </w:r>
      <w:r w:rsidR="00D8582B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P</w:t>
      </w:r>
      <w:r w:rsidR="00FA73C6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lant </w:t>
      </w:r>
      <w:r w:rsidR="00D8582B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H</w:t>
      </w:r>
      <w:r w:rsidR="00FA73C6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ealth </w:t>
      </w:r>
      <w:r w:rsidR="00D8582B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S</w:t>
      </w:r>
      <w:r w:rsidR="00FA73C6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tudent </w:t>
      </w:r>
      <w:r w:rsidR="00D8582B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N</w:t>
      </w:r>
      <w:r w:rsidR="00FA73C6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etwork </w:t>
      </w:r>
      <w:r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to be launched</w:t>
      </w:r>
      <w:r w:rsidR="00FA73C6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D8582B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online</w:t>
      </w:r>
      <w:r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on 9 September.</w:t>
      </w:r>
      <w:r w:rsidR="00747A86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This network will connect students working on plant health related topics, providing a forum for them to discuss research and career pathways.</w:t>
      </w:r>
    </w:p>
    <w:p w14:paraId="67F3394D" w14:textId="672FCB6A" w:rsidR="00FA73C6" w:rsidRPr="00A76A74" w:rsidRDefault="00FA73C6" w:rsidP="00A76A74">
      <w:pPr>
        <w:pStyle w:val="Heading3SpAfter"/>
        <w:numPr>
          <w:ilvl w:val="0"/>
          <w:numId w:val="31"/>
        </w:numPr>
        <w:spacing w:before="0" w:after="120" w:line="276" w:lineRule="auto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The program for the </w:t>
      </w:r>
      <w:hyperlink r:id="rId9" w:history="1">
        <w:r w:rsidRPr="00A76A74">
          <w:rPr>
            <w:rStyle w:val="Hyperlink"/>
            <w:rFonts w:asciiTheme="minorHAnsi" w:hAnsiTheme="minorHAnsi" w:cstheme="minorHAnsi"/>
            <w:b w:val="0"/>
            <w:bCs w:val="0"/>
            <w:sz w:val="20"/>
            <w:szCs w:val="20"/>
          </w:rPr>
          <w:t>International Plant Health Conference</w:t>
        </w:r>
      </w:hyperlink>
      <w:r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has been released. PBRI will be represented </w:t>
      </w:r>
      <w:r w:rsidR="0059790C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 a session on </w:t>
      </w:r>
      <w:r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‘</w:t>
      </w:r>
      <w:r w:rsidRPr="00A76A74">
        <w:rPr>
          <w:rFonts w:asciiTheme="minorHAnsi" w:hAnsiTheme="minorHAnsi" w:cstheme="minorHAnsi"/>
          <w:b w:val="0"/>
          <w:bCs w:val="0"/>
          <w:sz w:val="20"/>
          <w:szCs w:val="20"/>
          <w:lang w:val="en-AU"/>
        </w:rPr>
        <w:t xml:space="preserve">International plant health research partnership to address global </w:t>
      </w:r>
      <w:r w:rsidR="00A76A74" w:rsidRPr="00A76A74">
        <w:rPr>
          <w:rFonts w:asciiTheme="minorHAnsi" w:hAnsiTheme="minorHAnsi" w:cstheme="minorHAnsi"/>
          <w:b w:val="0"/>
          <w:bCs w:val="0"/>
          <w:sz w:val="20"/>
          <w:szCs w:val="20"/>
          <w:lang w:val="en-AU"/>
        </w:rPr>
        <w:t>challenges</w:t>
      </w:r>
      <w:r w:rsidR="00A76A74">
        <w:rPr>
          <w:rFonts w:asciiTheme="minorHAnsi" w:hAnsiTheme="minorHAnsi" w:cstheme="minorHAnsi"/>
          <w:b w:val="0"/>
          <w:bCs w:val="0"/>
          <w:sz w:val="20"/>
          <w:szCs w:val="20"/>
          <w:lang w:val="en-AU"/>
        </w:rPr>
        <w:t>’</w:t>
      </w:r>
      <w:r w:rsidR="00747A86" w:rsidRPr="00A76A74">
        <w:rPr>
          <w:rFonts w:asciiTheme="minorHAnsi" w:hAnsiTheme="minorHAnsi" w:cstheme="minorHAnsi"/>
          <w:b w:val="0"/>
          <w:bCs w:val="0"/>
          <w:sz w:val="20"/>
          <w:szCs w:val="20"/>
          <w:lang w:val="en-AU"/>
        </w:rPr>
        <w:t xml:space="preserve">. </w:t>
      </w:r>
      <w:r w:rsidR="0059790C" w:rsidRPr="00A76A74">
        <w:rPr>
          <w:rFonts w:asciiTheme="minorHAnsi" w:hAnsiTheme="minorHAnsi" w:cstheme="minorHAnsi"/>
          <w:b w:val="0"/>
          <w:bCs w:val="0"/>
          <w:sz w:val="20"/>
          <w:szCs w:val="20"/>
          <w:lang w:val="en-AU"/>
        </w:rPr>
        <w:t xml:space="preserve"> </w:t>
      </w:r>
      <w:r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A </w:t>
      </w:r>
      <w:r w:rsidR="0059790C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separate </w:t>
      </w:r>
      <w:r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workshop is being co-convened </w:t>
      </w:r>
      <w:r w:rsidR="00747A86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by </w:t>
      </w:r>
      <w:r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Euphresco</w:t>
      </w:r>
      <w:r w:rsidR="00A76A74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, PBRI</w:t>
      </w:r>
      <w:r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and B3 on a</w:t>
      </w:r>
      <w:r w:rsidR="0059790C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preferred</w:t>
      </w:r>
      <w:r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model and resourcing of </w:t>
      </w:r>
      <w:r w:rsidR="0059790C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g</w:t>
      </w:r>
      <w:r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lobal research partnership</w:t>
      </w:r>
      <w:r w:rsidR="0059790C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s.</w:t>
      </w:r>
    </w:p>
    <w:p w14:paraId="4BC8E711" w14:textId="73AD54B4" w:rsidR="00FA73C6" w:rsidRPr="00A76A74" w:rsidRDefault="0080644D" w:rsidP="00A76A74">
      <w:pPr>
        <w:pStyle w:val="Heading3SpAfter"/>
        <w:numPr>
          <w:ilvl w:val="0"/>
          <w:numId w:val="31"/>
        </w:numPr>
        <w:spacing w:before="0" w:after="120" w:line="276" w:lineRule="auto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Discussion with the</w:t>
      </w:r>
      <w:r w:rsidR="00FA73C6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coordinator of the </w:t>
      </w:r>
      <w:hyperlink r:id="rId10" w:history="1">
        <w:r w:rsidR="00FA73C6" w:rsidRPr="00A76A74">
          <w:rPr>
            <w:rStyle w:val="Hyperlink"/>
            <w:rFonts w:asciiTheme="minorHAnsi" w:hAnsiTheme="minorHAnsi" w:cstheme="minorHAnsi"/>
            <w:b w:val="0"/>
            <w:bCs w:val="0"/>
            <w:sz w:val="20"/>
            <w:szCs w:val="20"/>
          </w:rPr>
          <w:t>National Environment and Community Biosecurity RD&amp;E Strategy</w:t>
        </w:r>
      </w:hyperlink>
      <w:r w:rsidR="00FA73C6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91B58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has commenced</w:t>
      </w:r>
      <w:r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</w:t>
      </w:r>
      <w:r w:rsidR="00FA73C6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 determine </w:t>
      </w:r>
      <w:r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opportunities for collaboration </w:t>
      </w:r>
      <w:r w:rsidR="00FA73C6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on areas of overlap in our strategies</w:t>
      </w:r>
      <w:r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e.g. regional indigenous engagement and biosecurity.</w:t>
      </w:r>
    </w:p>
    <w:p w14:paraId="7555433A" w14:textId="45BD4A70" w:rsidR="00FA73C6" w:rsidRPr="00A76A74" w:rsidRDefault="00FA73C6" w:rsidP="00A76A74">
      <w:pPr>
        <w:pStyle w:val="Heading3SpAfter"/>
        <w:numPr>
          <w:ilvl w:val="0"/>
          <w:numId w:val="31"/>
        </w:numPr>
        <w:spacing w:before="0" w:after="120" w:line="276" w:lineRule="auto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A program for the A</w:t>
      </w:r>
      <w:r w:rsidR="0080644D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nnual </w:t>
      </w:r>
      <w:r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D</w:t>
      </w:r>
      <w:r w:rsidR="0080644D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iagnostic and Surveillance </w:t>
      </w:r>
      <w:r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0080644D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orkshop (30 August – 2 September)</w:t>
      </w:r>
      <w:r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has been released</w:t>
      </w:r>
      <w:r w:rsidR="0080644D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by PHA. The PBRI is represented in the program on a panel discussion</w:t>
      </w:r>
      <w:r w:rsidR="00091B58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focused on</w:t>
      </w:r>
      <w:r w:rsidR="0080644D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the highlights and challenges of diagnostics and surveillance from an industry perspective.</w:t>
      </w:r>
    </w:p>
    <w:p w14:paraId="2AF129C1" w14:textId="36010149" w:rsidR="00FF24FA" w:rsidRPr="00A76A74" w:rsidRDefault="00FF24FA" w:rsidP="00A76A74">
      <w:pPr>
        <w:pStyle w:val="Heading3SpAfter"/>
        <w:keepNext w:val="0"/>
        <w:widowControl w:val="0"/>
        <w:spacing w:before="0" w:after="120" w:line="276" w:lineRule="auto"/>
        <w:ind w:right="23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1F4AAEDE" w14:textId="2C1D1632" w:rsidR="00723E6B" w:rsidRPr="00A76A74" w:rsidRDefault="00D706BA" w:rsidP="00A76A74">
      <w:pPr>
        <w:pStyle w:val="Heading3SpAfter"/>
        <w:widowControl w:val="0"/>
        <w:spacing w:before="0" w:after="120" w:line="276" w:lineRule="auto"/>
        <w:ind w:right="22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The next PBRI Committee Meeting will be held </w:t>
      </w:r>
      <w:r w:rsidR="00E03FB7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on</w:t>
      </w:r>
      <w:r w:rsidR="00A70387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FF24FA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15 November</w:t>
      </w:r>
      <w:r w:rsidR="00444DF4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202</w:t>
      </w:r>
      <w:r w:rsidR="00A70387" w:rsidRPr="00A76A74">
        <w:rPr>
          <w:rFonts w:asciiTheme="minorHAnsi" w:hAnsiTheme="minorHAnsi" w:cstheme="minorHAnsi"/>
          <w:b w:val="0"/>
          <w:bCs w:val="0"/>
          <w:sz w:val="20"/>
          <w:szCs w:val="20"/>
        </w:rPr>
        <w:t>2</w:t>
      </w:r>
      <w:r w:rsidR="00DB43DE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58D7B1FE" w14:textId="77777777" w:rsidR="00B83D21" w:rsidRPr="00A76A74" w:rsidRDefault="00B83D21" w:rsidP="00A76A74">
      <w:pPr>
        <w:pStyle w:val="Heading3SpAfter"/>
        <w:widowControl w:val="0"/>
        <w:spacing w:before="0" w:after="120" w:line="276" w:lineRule="auto"/>
        <w:ind w:right="22"/>
        <w:jc w:val="both"/>
        <w:rPr>
          <w:rFonts w:asciiTheme="minorHAnsi" w:hAnsiTheme="minorHAnsi" w:cstheme="minorHAnsi"/>
          <w:sz w:val="20"/>
          <w:szCs w:val="20"/>
        </w:rPr>
      </w:pPr>
    </w:p>
    <w:sectPr w:rsidR="00B83D21" w:rsidRPr="00A76A74" w:rsidSect="002227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991" w:bottom="709" w:left="1418" w:header="708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90090" w14:textId="77777777" w:rsidR="00EE2056" w:rsidRDefault="00EE2056" w:rsidP="006569D7">
      <w:pPr>
        <w:spacing w:after="0" w:line="240" w:lineRule="auto"/>
      </w:pPr>
      <w:r>
        <w:separator/>
      </w:r>
    </w:p>
  </w:endnote>
  <w:endnote w:type="continuationSeparator" w:id="0">
    <w:p w14:paraId="31B25C4F" w14:textId="77777777" w:rsidR="00EE2056" w:rsidRDefault="00EE2056" w:rsidP="0065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7204" w14:textId="77777777" w:rsidR="00A76A74" w:rsidRDefault="00A76A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962" w14:textId="72B450EB" w:rsidR="00EE2056" w:rsidRPr="002A74D4" w:rsidRDefault="00EE2056" w:rsidP="00B20131">
    <w:pPr>
      <w:pStyle w:val="Footer"/>
      <w:tabs>
        <w:tab w:val="clear" w:pos="9026"/>
        <w:tab w:val="left" w:pos="1860"/>
        <w:tab w:val="center" w:pos="5103"/>
        <w:tab w:val="right" w:pos="9072"/>
        <w:tab w:val="right" w:pos="9639"/>
      </w:tabs>
      <w:ind w:left="-426"/>
      <w:rPr>
        <w:rFonts w:ascii="Segoe UI" w:hAnsi="Segoe UI" w:cs="Segoe UI"/>
        <w:sz w:val="16"/>
        <w:szCs w:val="16"/>
      </w:rPr>
    </w:pPr>
    <w:r w:rsidRPr="002A74D4">
      <w:rPr>
        <w:rFonts w:ascii="Segoe UI" w:hAnsi="Segoe UI" w:cs="Segoe UI"/>
        <w:sz w:val="16"/>
        <w:szCs w:val="16"/>
      </w:rPr>
      <w:tab/>
    </w:r>
    <w:r w:rsidRPr="00BA1373">
      <w:rPr>
        <w:noProof/>
      </w:rPr>
      <w:drawing>
        <wp:anchor distT="0" distB="0" distL="114300" distR="114300" simplePos="0" relativeHeight="251657216" behindDoc="1" locked="0" layoutInCell="1" allowOverlap="1" wp14:anchorId="0A914721" wp14:editId="026264EE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618991" cy="486136"/>
          <wp:effectExtent l="0" t="0" r="0" b="9525"/>
          <wp:wrapNone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24B67869-4EA6-4571-B966-86DECE782C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24B67869-4EA6-4571-B966-86DECE782C0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208"/>
                  <a:stretch/>
                </pic:blipFill>
                <pic:spPr bwMode="auto">
                  <a:xfrm>
                    <a:off x="0" y="0"/>
                    <a:ext cx="7184659" cy="5276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" w:hAnsi="Segoe UI" w:cs="Segoe UI"/>
        <w:sz w:val="16"/>
        <w:szCs w:val="16"/>
      </w:rPr>
      <w:tab/>
    </w:r>
    <w:r w:rsidRPr="002A74D4">
      <w:rPr>
        <w:rFonts w:ascii="Segoe UI" w:hAnsi="Segoe UI" w:cs="Segoe UI"/>
        <w:sz w:val="16"/>
        <w:szCs w:val="16"/>
      </w:rPr>
      <w:t xml:space="preserve">                                                       </w:t>
    </w:r>
    <w:r>
      <w:rPr>
        <w:rFonts w:ascii="Segoe UI" w:hAnsi="Segoe UI" w:cs="Segoe UI"/>
        <w:sz w:val="16"/>
        <w:szCs w:val="16"/>
      </w:rPr>
      <w:tab/>
    </w:r>
    <w:r w:rsidRPr="002A74D4">
      <w:rPr>
        <w:rFonts w:ascii="Segoe UI" w:hAnsi="Segoe UI" w:cs="Segoe UI"/>
        <w:sz w:val="16"/>
        <w:szCs w:val="16"/>
      </w:rPr>
      <w:tab/>
    </w:r>
  </w:p>
  <w:p w14:paraId="28FD68B5" w14:textId="77777777" w:rsidR="00EE2056" w:rsidRDefault="00EE20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B315" w14:textId="77777777" w:rsidR="00A76A74" w:rsidRDefault="00A76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C0C12" w14:textId="77777777" w:rsidR="00EE2056" w:rsidRDefault="00EE2056" w:rsidP="006569D7">
      <w:pPr>
        <w:spacing w:after="0" w:line="240" w:lineRule="auto"/>
      </w:pPr>
      <w:r>
        <w:separator/>
      </w:r>
    </w:p>
  </w:footnote>
  <w:footnote w:type="continuationSeparator" w:id="0">
    <w:p w14:paraId="02E8D6C2" w14:textId="77777777" w:rsidR="00EE2056" w:rsidRDefault="00EE2056" w:rsidP="00656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124" w14:textId="77777777" w:rsidR="00A76A74" w:rsidRDefault="00A76A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7685171"/>
      <w:docPartObj>
        <w:docPartGallery w:val="Watermarks"/>
        <w:docPartUnique/>
      </w:docPartObj>
    </w:sdtPr>
    <w:sdtEndPr/>
    <w:sdtContent>
      <w:p w14:paraId="47C5A082" w14:textId="2F71ADAF" w:rsidR="00D51FA3" w:rsidRDefault="00DB43DE">
        <w:pPr>
          <w:pStyle w:val="Header"/>
        </w:pPr>
        <w:r>
          <w:rPr>
            <w:noProof/>
          </w:rPr>
          <w:pict w14:anchorId="50B0BD3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61793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  <w:r w:rsidR="00A76A74" w:rsidRPr="00A76A74">
          <w:t xml:space="preserve"> </w:t>
        </w:r>
        <w:r w:rsidR="00A76A74">
          <w:rPr>
            <w:noProof/>
          </w:rPr>
          <w:tab/>
        </w:r>
        <w:r w:rsidR="00A76A74">
          <w:rPr>
            <w:noProof/>
          </w:rPr>
          <w:tab/>
        </w:r>
        <w:r w:rsidR="00A76A74">
          <w:rPr>
            <w:noProof/>
          </w:rPr>
          <w:tab/>
        </w:r>
        <w:r w:rsidR="00A76A74">
          <w:rPr>
            <w:noProof/>
          </w:rPr>
          <w:tab/>
        </w:r>
        <w:r w:rsidR="00A76A74">
          <w:rPr>
            <w:noProof/>
          </w:rPr>
          <w:tab/>
        </w:r>
        <w:r w:rsidR="00A76A74">
          <w:rPr>
            <w:noProof/>
          </w:rPr>
          <w:drawing>
            <wp:inline distT="0" distB="0" distL="0" distR="0" wp14:anchorId="3720CE11" wp14:editId="008E4490">
              <wp:extent cx="1785301" cy="545911"/>
              <wp:effectExtent l="0" t="0" r="5715" b="6985"/>
              <wp:docPr id="1" name="Picture 1" descr="Graphical user interface,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Graphical user interface, text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68314" cy="57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7B36" w14:textId="77777777" w:rsidR="00A76A74" w:rsidRDefault="00A76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5B3"/>
    <w:multiLevelType w:val="hybridMultilevel"/>
    <w:tmpl w:val="50846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5036"/>
    <w:multiLevelType w:val="hybridMultilevel"/>
    <w:tmpl w:val="00E827EC"/>
    <w:lvl w:ilvl="0" w:tplc="0409000F">
      <w:start w:val="1"/>
      <w:numFmt w:val="decimal"/>
      <w:lvlText w:val="%1."/>
      <w:lvlJc w:val="left"/>
      <w:pPr>
        <w:ind w:left="938" w:hanging="360"/>
      </w:p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0611753B"/>
    <w:multiLevelType w:val="multilevel"/>
    <w:tmpl w:val="76D2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5A26D5"/>
    <w:multiLevelType w:val="hybridMultilevel"/>
    <w:tmpl w:val="C1520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E5F52"/>
    <w:multiLevelType w:val="hybridMultilevel"/>
    <w:tmpl w:val="26109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B01F9"/>
    <w:multiLevelType w:val="hybridMultilevel"/>
    <w:tmpl w:val="42728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62615"/>
    <w:multiLevelType w:val="hybridMultilevel"/>
    <w:tmpl w:val="3FDA1E9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7D6FB2"/>
    <w:multiLevelType w:val="hybridMultilevel"/>
    <w:tmpl w:val="1FD21F96"/>
    <w:lvl w:ilvl="0" w:tplc="ED661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D66175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54CE9"/>
    <w:multiLevelType w:val="hybridMultilevel"/>
    <w:tmpl w:val="A746B4D4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12A32C7D"/>
    <w:multiLevelType w:val="hybridMultilevel"/>
    <w:tmpl w:val="FC4EC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2811BA"/>
    <w:multiLevelType w:val="hybridMultilevel"/>
    <w:tmpl w:val="8B0E113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4018FF"/>
    <w:multiLevelType w:val="hybridMultilevel"/>
    <w:tmpl w:val="673CC056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1585332C"/>
    <w:multiLevelType w:val="hybridMultilevel"/>
    <w:tmpl w:val="C642763A"/>
    <w:lvl w:ilvl="0" w:tplc="ED661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A7736"/>
    <w:multiLevelType w:val="multilevel"/>
    <w:tmpl w:val="292CDCA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040F0D"/>
    <w:multiLevelType w:val="multilevel"/>
    <w:tmpl w:val="29225AB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603C86"/>
    <w:multiLevelType w:val="hybridMultilevel"/>
    <w:tmpl w:val="35B24078"/>
    <w:lvl w:ilvl="0" w:tplc="0C09000F">
      <w:start w:val="1"/>
      <w:numFmt w:val="decimal"/>
      <w:lvlText w:val="%1."/>
      <w:lvlJc w:val="left"/>
      <w:pPr>
        <w:ind w:left="1572" w:hanging="360"/>
      </w:pPr>
    </w:lvl>
    <w:lvl w:ilvl="1" w:tplc="0C090019" w:tentative="1">
      <w:start w:val="1"/>
      <w:numFmt w:val="lowerLetter"/>
      <w:lvlText w:val="%2."/>
      <w:lvlJc w:val="left"/>
      <w:pPr>
        <w:ind w:left="2292" w:hanging="360"/>
      </w:pPr>
    </w:lvl>
    <w:lvl w:ilvl="2" w:tplc="0C09001B" w:tentative="1">
      <w:start w:val="1"/>
      <w:numFmt w:val="lowerRoman"/>
      <w:lvlText w:val="%3."/>
      <w:lvlJc w:val="right"/>
      <w:pPr>
        <w:ind w:left="3012" w:hanging="180"/>
      </w:pPr>
    </w:lvl>
    <w:lvl w:ilvl="3" w:tplc="0C09000F" w:tentative="1">
      <w:start w:val="1"/>
      <w:numFmt w:val="decimal"/>
      <w:lvlText w:val="%4."/>
      <w:lvlJc w:val="left"/>
      <w:pPr>
        <w:ind w:left="3732" w:hanging="360"/>
      </w:pPr>
    </w:lvl>
    <w:lvl w:ilvl="4" w:tplc="0C090019" w:tentative="1">
      <w:start w:val="1"/>
      <w:numFmt w:val="lowerLetter"/>
      <w:lvlText w:val="%5."/>
      <w:lvlJc w:val="left"/>
      <w:pPr>
        <w:ind w:left="4452" w:hanging="360"/>
      </w:pPr>
    </w:lvl>
    <w:lvl w:ilvl="5" w:tplc="0C09001B" w:tentative="1">
      <w:start w:val="1"/>
      <w:numFmt w:val="lowerRoman"/>
      <w:lvlText w:val="%6."/>
      <w:lvlJc w:val="right"/>
      <w:pPr>
        <w:ind w:left="5172" w:hanging="180"/>
      </w:pPr>
    </w:lvl>
    <w:lvl w:ilvl="6" w:tplc="0C09000F" w:tentative="1">
      <w:start w:val="1"/>
      <w:numFmt w:val="decimal"/>
      <w:lvlText w:val="%7."/>
      <w:lvlJc w:val="left"/>
      <w:pPr>
        <w:ind w:left="5892" w:hanging="360"/>
      </w:pPr>
    </w:lvl>
    <w:lvl w:ilvl="7" w:tplc="0C090019" w:tentative="1">
      <w:start w:val="1"/>
      <w:numFmt w:val="lowerLetter"/>
      <w:lvlText w:val="%8."/>
      <w:lvlJc w:val="left"/>
      <w:pPr>
        <w:ind w:left="6612" w:hanging="360"/>
      </w:pPr>
    </w:lvl>
    <w:lvl w:ilvl="8" w:tplc="0C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6" w15:restartNumberingAfterBreak="0">
    <w:nsid w:val="1E2944DF"/>
    <w:multiLevelType w:val="hybridMultilevel"/>
    <w:tmpl w:val="B81C96D8"/>
    <w:lvl w:ilvl="0" w:tplc="0C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7" w15:restartNumberingAfterBreak="0">
    <w:nsid w:val="1E957E43"/>
    <w:multiLevelType w:val="hybridMultilevel"/>
    <w:tmpl w:val="34C016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96D36"/>
    <w:multiLevelType w:val="hybridMultilevel"/>
    <w:tmpl w:val="15468A7E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28BA12C6"/>
    <w:multiLevelType w:val="multilevel"/>
    <w:tmpl w:val="CF6E562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40456B"/>
    <w:multiLevelType w:val="hybridMultilevel"/>
    <w:tmpl w:val="C91269EA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2DF12BBD"/>
    <w:multiLevelType w:val="hybridMultilevel"/>
    <w:tmpl w:val="3742664E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2E3429D7"/>
    <w:multiLevelType w:val="hybridMultilevel"/>
    <w:tmpl w:val="A1746EB2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306F5CD1"/>
    <w:multiLevelType w:val="hybridMultilevel"/>
    <w:tmpl w:val="EA02F37A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35AF27C3"/>
    <w:multiLevelType w:val="hybridMultilevel"/>
    <w:tmpl w:val="094A9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15429F4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EA0EC1"/>
    <w:multiLevelType w:val="hybridMultilevel"/>
    <w:tmpl w:val="65C21C1E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384D26AE"/>
    <w:multiLevelType w:val="hybridMultilevel"/>
    <w:tmpl w:val="7C265C08"/>
    <w:lvl w:ilvl="0" w:tplc="2FDEBE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21870"/>
    <w:multiLevelType w:val="hybridMultilevel"/>
    <w:tmpl w:val="2578D92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3F6A0628"/>
    <w:multiLevelType w:val="multilevel"/>
    <w:tmpl w:val="B2DE8CA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F1489D"/>
    <w:multiLevelType w:val="hybridMultilevel"/>
    <w:tmpl w:val="F6C22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9210A1"/>
    <w:multiLevelType w:val="hybridMultilevel"/>
    <w:tmpl w:val="B5B4304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A0C73AB"/>
    <w:multiLevelType w:val="multilevel"/>
    <w:tmpl w:val="770C9AA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D04683"/>
    <w:multiLevelType w:val="hybridMultilevel"/>
    <w:tmpl w:val="B7A0021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C8B3922"/>
    <w:multiLevelType w:val="multilevel"/>
    <w:tmpl w:val="32FEC00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B5454"/>
    <w:multiLevelType w:val="hybridMultilevel"/>
    <w:tmpl w:val="E8221AA8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5464562E"/>
    <w:multiLevelType w:val="hybridMultilevel"/>
    <w:tmpl w:val="D436AE8E"/>
    <w:lvl w:ilvl="0" w:tplc="0409000F">
      <w:start w:val="1"/>
      <w:numFmt w:val="decimal"/>
      <w:lvlText w:val="%1."/>
      <w:lvlJc w:val="left"/>
      <w:pPr>
        <w:ind w:left="938" w:hanging="360"/>
      </w:p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99E3F85"/>
    <w:multiLevelType w:val="multilevel"/>
    <w:tmpl w:val="D9CAB5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37" w15:restartNumberingAfterBreak="0">
    <w:nsid w:val="5A0A067B"/>
    <w:multiLevelType w:val="hybridMultilevel"/>
    <w:tmpl w:val="82764D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27412"/>
    <w:multiLevelType w:val="hybridMultilevel"/>
    <w:tmpl w:val="3788D7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9" w15:restartNumberingAfterBreak="0">
    <w:nsid w:val="6698176E"/>
    <w:multiLevelType w:val="hybridMultilevel"/>
    <w:tmpl w:val="17D0C8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33300"/>
    <w:multiLevelType w:val="hybridMultilevel"/>
    <w:tmpl w:val="874CFD8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85E3BCF"/>
    <w:multiLevelType w:val="hybridMultilevel"/>
    <w:tmpl w:val="87B8FFF4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2" w15:restartNumberingAfterBreak="0">
    <w:nsid w:val="6AEB0E09"/>
    <w:multiLevelType w:val="hybridMultilevel"/>
    <w:tmpl w:val="1F1AA5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C04698"/>
    <w:multiLevelType w:val="multilevel"/>
    <w:tmpl w:val="D83633F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D9000D7"/>
    <w:multiLevelType w:val="hybridMultilevel"/>
    <w:tmpl w:val="E25A15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C56530"/>
    <w:multiLevelType w:val="hybridMultilevel"/>
    <w:tmpl w:val="5C4EAC56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6" w15:restartNumberingAfterBreak="0">
    <w:nsid w:val="702D38A7"/>
    <w:multiLevelType w:val="hybridMultilevel"/>
    <w:tmpl w:val="2BD4C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C7467"/>
    <w:multiLevelType w:val="hybridMultilevel"/>
    <w:tmpl w:val="CB7AA99E"/>
    <w:lvl w:ilvl="0" w:tplc="0C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8" w15:restartNumberingAfterBreak="0">
    <w:nsid w:val="74A93FDA"/>
    <w:multiLevelType w:val="hybridMultilevel"/>
    <w:tmpl w:val="A4E21F7C"/>
    <w:lvl w:ilvl="0" w:tplc="A8B269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7F8A2F0E"/>
    <w:multiLevelType w:val="hybridMultilevel"/>
    <w:tmpl w:val="61C8A976"/>
    <w:lvl w:ilvl="0" w:tplc="947826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2087414732">
    <w:abstractNumId w:val="27"/>
  </w:num>
  <w:num w:numId="2" w16cid:durableId="1871602966">
    <w:abstractNumId w:val="48"/>
  </w:num>
  <w:num w:numId="3" w16cid:durableId="1005791291">
    <w:abstractNumId w:val="37"/>
  </w:num>
  <w:num w:numId="4" w16cid:durableId="1241020237">
    <w:abstractNumId w:val="39"/>
  </w:num>
  <w:num w:numId="5" w16cid:durableId="454523495">
    <w:abstractNumId w:val="44"/>
  </w:num>
  <w:num w:numId="6" w16cid:durableId="242373121">
    <w:abstractNumId w:val="42"/>
  </w:num>
  <w:num w:numId="7" w16cid:durableId="1393000288">
    <w:abstractNumId w:val="15"/>
  </w:num>
  <w:num w:numId="8" w16cid:durableId="1965623355">
    <w:abstractNumId w:val="29"/>
  </w:num>
  <w:num w:numId="9" w16cid:durableId="909583486">
    <w:abstractNumId w:val="18"/>
  </w:num>
  <w:num w:numId="10" w16cid:durableId="291641805">
    <w:abstractNumId w:val="34"/>
  </w:num>
  <w:num w:numId="11" w16cid:durableId="694117519">
    <w:abstractNumId w:val="25"/>
  </w:num>
  <w:num w:numId="12" w16cid:durableId="644893017">
    <w:abstractNumId w:val="12"/>
  </w:num>
  <w:num w:numId="13" w16cid:durableId="364598945">
    <w:abstractNumId w:val="7"/>
  </w:num>
  <w:num w:numId="14" w16cid:durableId="1440760237">
    <w:abstractNumId w:val="6"/>
  </w:num>
  <w:num w:numId="15" w16cid:durableId="1615940552">
    <w:abstractNumId w:val="32"/>
  </w:num>
  <w:num w:numId="16" w16cid:durableId="780149157">
    <w:abstractNumId w:val="3"/>
  </w:num>
  <w:num w:numId="17" w16cid:durableId="1193180658">
    <w:abstractNumId w:val="9"/>
  </w:num>
  <w:num w:numId="18" w16cid:durableId="503589487">
    <w:abstractNumId w:val="41"/>
  </w:num>
  <w:num w:numId="19" w16cid:durableId="628320198">
    <w:abstractNumId w:val="0"/>
  </w:num>
  <w:num w:numId="20" w16cid:durableId="634530066">
    <w:abstractNumId w:val="22"/>
  </w:num>
  <w:num w:numId="21" w16cid:durableId="570428099">
    <w:abstractNumId w:val="16"/>
  </w:num>
  <w:num w:numId="22" w16cid:durableId="119227350">
    <w:abstractNumId w:val="30"/>
  </w:num>
  <w:num w:numId="23" w16cid:durableId="671181733">
    <w:abstractNumId w:val="11"/>
  </w:num>
  <w:num w:numId="24" w16cid:durableId="281301853">
    <w:abstractNumId w:val="47"/>
  </w:num>
  <w:num w:numId="25" w16cid:durableId="1438718754">
    <w:abstractNumId w:val="46"/>
  </w:num>
  <w:num w:numId="26" w16cid:durableId="571741320">
    <w:abstractNumId w:val="10"/>
  </w:num>
  <w:num w:numId="27" w16cid:durableId="1993828448">
    <w:abstractNumId w:val="49"/>
  </w:num>
  <w:num w:numId="28" w16cid:durableId="1366052907">
    <w:abstractNumId w:val="40"/>
  </w:num>
  <w:num w:numId="29" w16cid:durableId="1447847313">
    <w:abstractNumId w:val="45"/>
  </w:num>
  <w:num w:numId="30" w16cid:durableId="1357466094">
    <w:abstractNumId w:val="17"/>
  </w:num>
  <w:num w:numId="31" w16cid:durableId="417481904">
    <w:abstractNumId w:val="23"/>
  </w:num>
  <w:num w:numId="32" w16cid:durableId="1893149083">
    <w:abstractNumId w:val="26"/>
  </w:num>
  <w:num w:numId="33" w16cid:durableId="499153171">
    <w:abstractNumId w:val="5"/>
  </w:num>
  <w:num w:numId="34" w16cid:durableId="1127625423">
    <w:abstractNumId w:val="8"/>
  </w:num>
  <w:num w:numId="35" w16cid:durableId="805319689">
    <w:abstractNumId w:val="1"/>
  </w:num>
  <w:num w:numId="36" w16cid:durableId="188228580">
    <w:abstractNumId w:val="35"/>
  </w:num>
  <w:num w:numId="37" w16cid:durableId="293341110">
    <w:abstractNumId w:val="24"/>
  </w:num>
  <w:num w:numId="38" w16cid:durableId="1062215062">
    <w:abstractNumId w:val="38"/>
  </w:num>
  <w:num w:numId="39" w16cid:durableId="1209217740">
    <w:abstractNumId w:val="20"/>
  </w:num>
  <w:num w:numId="40" w16cid:durableId="1167745927">
    <w:abstractNumId w:val="13"/>
  </w:num>
  <w:num w:numId="41" w16cid:durableId="145098456">
    <w:abstractNumId w:val="14"/>
  </w:num>
  <w:num w:numId="42" w16cid:durableId="1325359752">
    <w:abstractNumId w:val="31"/>
  </w:num>
  <w:num w:numId="43" w16cid:durableId="503280180">
    <w:abstractNumId w:val="33"/>
  </w:num>
  <w:num w:numId="44" w16cid:durableId="1904371872">
    <w:abstractNumId w:val="28"/>
  </w:num>
  <w:num w:numId="45" w16cid:durableId="1332878290">
    <w:abstractNumId w:val="43"/>
  </w:num>
  <w:num w:numId="46" w16cid:durableId="321549928">
    <w:abstractNumId w:val="19"/>
  </w:num>
  <w:num w:numId="47" w16cid:durableId="2050060064">
    <w:abstractNumId w:val="4"/>
  </w:num>
  <w:num w:numId="48" w16cid:durableId="480274189">
    <w:abstractNumId w:val="36"/>
  </w:num>
  <w:num w:numId="49" w16cid:durableId="826748462">
    <w:abstractNumId w:val="21"/>
  </w:num>
  <w:num w:numId="50" w16cid:durableId="438185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161794"/>
    <o:shapelayout v:ext="edit">
      <o:idmap v:ext="edit" data="1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889"/>
    <w:rsid w:val="000118C5"/>
    <w:rsid w:val="00012C78"/>
    <w:rsid w:val="00020F63"/>
    <w:rsid w:val="00025B02"/>
    <w:rsid w:val="00081755"/>
    <w:rsid w:val="00081889"/>
    <w:rsid w:val="00091B58"/>
    <w:rsid w:val="00096563"/>
    <w:rsid w:val="000B38CC"/>
    <w:rsid w:val="000E22B9"/>
    <w:rsid w:val="000E3745"/>
    <w:rsid w:val="000F34BF"/>
    <w:rsid w:val="000F564C"/>
    <w:rsid w:val="00106F27"/>
    <w:rsid w:val="00117248"/>
    <w:rsid w:val="00123745"/>
    <w:rsid w:val="00126CAA"/>
    <w:rsid w:val="001329AF"/>
    <w:rsid w:val="001420F0"/>
    <w:rsid w:val="00154064"/>
    <w:rsid w:val="00160697"/>
    <w:rsid w:val="00161EBE"/>
    <w:rsid w:val="00163746"/>
    <w:rsid w:val="001676A4"/>
    <w:rsid w:val="00167C3E"/>
    <w:rsid w:val="00173D12"/>
    <w:rsid w:val="00180D39"/>
    <w:rsid w:val="001840B3"/>
    <w:rsid w:val="00185DD5"/>
    <w:rsid w:val="0018783A"/>
    <w:rsid w:val="00194EA2"/>
    <w:rsid w:val="001A7975"/>
    <w:rsid w:val="001C4773"/>
    <w:rsid w:val="001C5F39"/>
    <w:rsid w:val="001D27D0"/>
    <w:rsid w:val="001E1A6E"/>
    <w:rsid w:val="001E4074"/>
    <w:rsid w:val="001E4B8B"/>
    <w:rsid w:val="001F6C11"/>
    <w:rsid w:val="0020775B"/>
    <w:rsid w:val="00216998"/>
    <w:rsid w:val="0022276A"/>
    <w:rsid w:val="002348C0"/>
    <w:rsid w:val="00237EFD"/>
    <w:rsid w:val="00244B66"/>
    <w:rsid w:val="0024629B"/>
    <w:rsid w:val="00252CE4"/>
    <w:rsid w:val="00254FF0"/>
    <w:rsid w:val="002A0881"/>
    <w:rsid w:val="002A22EA"/>
    <w:rsid w:val="002A74D4"/>
    <w:rsid w:val="002B43C7"/>
    <w:rsid w:val="002B5BA6"/>
    <w:rsid w:val="002C22CB"/>
    <w:rsid w:val="002D5BC3"/>
    <w:rsid w:val="002F16A0"/>
    <w:rsid w:val="0032322D"/>
    <w:rsid w:val="00323610"/>
    <w:rsid w:val="00327ADC"/>
    <w:rsid w:val="00333BB4"/>
    <w:rsid w:val="00342078"/>
    <w:rsid w:val="003435BD"/>
    <w:rsid w:val="00370810"/>
    <w:rsid w:val="003873B4"/>
    <w:rsid w:val="003A19F5"/>
    <w:rsid w:val="003B0884"/>
    <w:rsid w:val="003E600C"/>
    <w:rsid w:val="003E6CD2"/>
    <w:rsid w:val="003F16AD"/>
    <w:rsid w:val="003F6D8E"/>
    <w:rsid w:val="00400A61"/>
    <w:rsid w:val="0040248C"/>
    <w:rsid w:val="004337BA"/>
    <w:rsid w:val="004417CA"/>
    <w:rsid w:val="00444DF4"/>
    <w:rsid w:val="00451F33"/>
    <w:rsid w:val="00455E64"/>
    <w:rsid w:val="00471660"/>
    <w:rsid w:val="004733FD"/>
    <w:rsid w:val="004804FA"/>
    <w:rsid w:val="00497A04"/>
    <w:rsid w:val="004A3CC0"/>
    <w:rsid w:val="004A400D"/>
    <w:rsid w:val="004A467E"/>
    <w:rsid w:val="004B05C8"/>
    <w:rsid w:val="004C7676"/>
    <w:rsid w:val="004D0CD8"/>
    <w:rsid w:val="004E05DE"/>
    <w:rsid w:val="004E1231"/>
    <w:rsid w:val="004F03A1"/>
    <w:rsid w:val="004F26CF"/>
    <w:rsid w:val="004F770E"/>
    <w:rsid w:val="00507176"/>
    <w:rsid w:val="005072BE"/>
    <w:rsid w:val="00513C91"/>
    <w:rsid w:val="00521D8B"/>
    <w:rsid w:val="005222FB"/>
    <w:rsid w:val="00527EE7"/>
    <w:rsid w:val="00534545"/>
    <w:rsid w:val="00537488"/>
    <w:rsid w:val="0054537C"/>
    <w:rsid w:val="00550DB3"/>
    <w:rsid w:val="0056230A"/>
    <w:rsid w:val="00563602"/>
    <w:rsid w:val="0057076F"/>
    <w:rsid w:val="00573445"/>
    <w:rsid w:val="00574B8D"/>
    <w:rsid w:val="005750B1"/>
    <w:rsid w:val="00580F65"/>
    <w:rsid w:val="00595148"/>
    <w:rsid w:val="0059790C"/>
    <w:rsid w:val="005A3408"/>
    <w:rsid w:val="005A5B52"/>
    <w:rsid w:val="005A7E22"/>
    <w:rsid w:val="005D3481"/>
    <w:rsid w:val="005D40BB"/>
    <w:rsid w:val="005D498B"/>
    <w:rsid w:val="005D543D"/>
    <w:rsid w:val="00602815"/>
    <w:rsid w:val="00641ED4"/>
    <w:rsid w:val="00644B7F"/>
    <w:rsid w:val="00646EDC"/>
    <w:rsid w:val="0065649B"/>
    <w:rsid w:val="006569D7"/>
    <w:rsid w:val="00656EFD"/>
    <w:rsid w:val="00675F56"/>
    <w:rsid w:val="00687185"/>
    <w:rsid w:val="00696E4C"/>
    <w:rsid w:val="006B06F3"/>
    <w:rsid w:val="006B6E12"/>
    <w:rsid w:val="006B76CB"/>
    <w:rsid w:val="006D18EB"/>
    <w:rsid w:val="006D4090"/>
    <w:rsid w:val="006D4559"/>
    <w:rsid w:val="006D4E69"/>
    <w:rsid w:val="006F4C86"/>
    <w:rsid w:val="00723E6B"/>
    <w:rsid w:val="00724501"/>
    <w:rsid w:val="007304AE"/>
    <w:rsid w:val="00747A86"/>
    <w:rsid w:val="007639CE"/>
    <w:rsid w:val="007679E7"/>
    <w:rsid w:val="00772A8C"/>
    <w:rsid w:val="007761DC"/>
    <w:rsid w:val="00794E68"/>
    <w:rsid w:val="007A7D0A"/>
    <w:rsid w:val="007B243B"/>
    <w:rsid w:val="007C23D5"/>
    <w:rsid w:val="007C2D03"/>
    <w:rsid w:val="007C7DB9"/>
    <w:rsid w:val="00803196"/>
    <w:rsid w:val="0080644D"/>
    <w:rsid w:val="00812A75"/>
    <w:rsid w:val="00812ECB"/>
    <w:rsid w:val="0082088B"/>
    <w:rsid w:val="00841B65"/>
    <w:rsid w:val="0085209F"/>
    <w:rsid w:val="008602AC"/>
    <w:rsid w:val="0089263E"/>
    <w:rsid w:val="00893A1F"/>
    <w:rsid w:val="00893EA3"/>
    <w:rsid w:val="00897E76"/>
    <w:rsid w:val="008A6D7F"/>
    <w:rsid w:val="008A7B87"/>
    <w:rsid w:val="008B2265"/>
    <w:rsid w:val="008C031F"/>
    <w:rsid w:val="008C71A4"/>
    <w:rsid w:val="008D3023"/>
    <w:rsid w:val="0090166F"/>
    <w:rsid w:val="009053B8"/>
    <w:rsid w:val="00911A97"/>
    <w:rsid w:val="00915287"/>
    <w:rsid w:val="00943837"/>
    <w:rsid w:val="00961F47"/>
    <w:rsid w:val="00972210"/>
    <w:rsid w:val="00973004"/>
    <w:rsid w:val="0097502D"/>
    <w:rsid w:val="009837EF"/>
    <w:rsid w:val="009A6C29"/>
    <w:rsid w:val="009C32B5"/>
    <w:rsid w:val="009C6988"/>
    <w:rsid w:val="009D7FDF"/>
    <w:rsid w:val="009F40D0"/>
    <w:rsid w:val="00A041AC"/>
    <w:rsid w:val="00A11AA2"/>
    <w:rsid w:val="00A17BEB"/>
    <w:rsid w:val="00A2169F"/>
    <w:rsid w:val="00A2302E"/>
    <w:rsid w:val="00A27CEA"/>
    <w:rsid w:val="00A52B1E"/>
    <w:rsid w:val="00A70387"/>
    <w:rsid w:val="00A76A74"/>
    <w:rsid w:val="00A95EDF"/>
    <w:rsid w:val="00A9652D"/>
    <w:rsid w:val="00AB357C"/>
    <w:rsid w:val="00AB4C03"/>
    <w:rsid w:val="00AD31ED"/>
    <w:rsid w:val="00AD71EC"/>
    <w:rsid w:val="00AE1073"/>
    <w:rsid w:val="00AE5471"/>
    <w:rsid w:val="00AE6358"/>
    <w:rsid w:val="00AF2C03"/>
    <w:rsid w:val="00AF35C2"/>
    <w:rsid w:val="00AF71AA"/>
    <w:rsid w:val="00B06C5B"/>
    <w:rsid w:val="00B11196"/>
    <w:rsid w:val="00B20131"/>
    <w:rsid w:val="00B239DC"/>
    <w:rsid w:val="00B255E9"/>
    <w:rsid w:val="00B33B88"/>
    <w:rsid w:val="00B35B4E"/>
    <w:rsid w:val="00B56331"/>
    <w:rsid w:val="00B6014E"/>
    <w:rsid w:val="00B60D55"/>
    <w:rsid w:val="00B775D1"/>
    <w:rsid w:val="00B83D21"/>
    <w:rsid w:val="00B933DB"/>
    <w:rsid w:val="00B94F50"/>
    <w:rsid w:val="00BB0BE8"/>
    <w:rsid w:val="00BB3990"/>
    <w:rsid w:val="00BB62FA"/>
    <w:rsid w:val="00BD5F69"/>
    <w:rsid w:val="00BD71D5"/>
    <w:rsid w:val="00BD743D"/>
    <w:rsid w:val="00BF29A4"/>
    <w:rsid w:val="00BF4EC5"/>
    <w:rsid w:val="00C010A4"/>
    <w:rsid w:val="00C034D1"/>
    <w:rsid w:val="00C1000D"/>
    <w:rsid w:val="00C16823"/>
    <w:rsid w:val="00C21C58"/>
    <w:rsid w:val="00C42E00"/>
    <w:rsid w:val="00C524BB"/>
    <w:rsid w:val="00C56903"/>
    <w:rsid w:val="00C67390"/>
    <w:rsid w:val="00C819B5"/>
    <w:rsid w:val="00C86C3C"/>
    <w:rsid w:val="00CA4D41"/>
    <w:rsid w:val="00CC4EBE"/>
    <w:rsid w:val="00CC75EF"/>
    <w:rsid w:val="00CD5D30"/>
    <w:rsid w:val="00CE2AB7"/>
    <w:rsid w:val="00D079CD"/>
    <w:rsid w:val="00D15E83"/>
    <w:rsid w:val="00D166F5"/>
    <w:rsid w:val="00D24504"/>
    <w:rsid w:val="00D25E92"/>
    <w:rsid w:val="00D42B49"/>
    <w:rsid w:val="00D4560D"/>
    <w:rsid w:val="00D51FA3"/>
    <w:rsid w:val="00D642BD"/>
    <w:rsid w:val="00D706BA"/>
    <w:rsid w:val="00D7518B"/>
    <w:rsid w:val="00D8582B"/>
    <w:rsid w:val="00D94A9A"/>
    <w:rsid w:val="00DA058B"/>
    <w:rsid w:val="00DA6238"/>
    <w:rsid w:val="00DB3297"/>
    <w:rsid w:val="00DB37C6"/>
    <w:rsid w:val="00DB43DE"/>
    <w:rsid w:val="00DC1BA1"/>
    <w:rsid w:val="00DD7C45"/>
    <w:rsid w:val="00DE042D"/>
    <w:rsid w:val="00DE5DB9"/>
    <w:rsid w:val="00DF505E"/>
    <w:rsid w:val="00DF50AB"/>
    <w:rsid w:val="00E00728"/>
    <w:rsid w:val="00E03FB7"/>
    <w:rsid w:val="00E13FCD"/>
    <w:rsid w:val="00E143BC"/>
    <w:rsid w:val="00E16495"/>
    <w:rsid w:val="00E239AF"/>
    <w:rsid w:val="00E27BD8"/>
    <w:rsid w:val="00E36C80"/>
    <w:rsid w:val="00E53CFD"/>
    <w:rsid w:val="00E617B1"/>
    <w:rsid w:val="00E6484B"/>
    <w:rsid w:val="00E91ECF"/>
    <w:rsid w:val="00E91FF3"/>
    <w:rsid w:val="00E931F7"/>
    <w:rsid w:val="00E93EE9"/>
    <w:rsid w:val="00E941EB"/>
    <w:rsid w:val="00EA1B60"/>
    <w:rsid w:val="00EA3C3E"/>
    <w:rsid w:val="00EB03B6"/>
    <w:rsid w:val="00EB5367"/>
    <w:rsid w:val="00EB6975"/>
    <w:rsid w:val="00ED22B2"/>
    <w:rsid w:val="00EE2056"/>
    <w:rsid w:val="00EE21F6"/>
    <w:rsid w:val="00F100A3"/>
    <w:rsid w:val="00F307D6"/>
    <w:rsid w:val="00F525C4"/>
    <w:rsid w:val="00F61B1E"/>
    <w:rsid w:val="00F85FD1"/>
    <w:rsid w:val="00F910DD"/>
    <w:rsid w:val="00F942D1"/>
    <w:rsid w:val="00FA5859"/>
    <w:rsid w:val="00FA5E1C"/>
    <w:rsid w:val="00FA73C6"/>
    <w:rsid w:val="00FB4AA5"/>
    <w:rsid w:val="00FC08CC"/>
    <w:rsid w:val="00FD07D8"/>
    <w:rsid w:val="00FD47A4"/>
    <w:rsid w:val="00FD7DE1"/>
    <w:rsid w:val="00FF0A45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."/>
  <w:listSeparator w:val=","/>
  <w14:docId w14:val="32E12181"/>
  <w15:docId w15:val="{CA78FDC5-1326-473C-9267-B3DF14E0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889"/>
    <w:pPr>
      <w:spacing w:after="120" w:line="300" w:lineRule="exact"/>
    </w:pPr>
    <w:rPr>
      <w:rFonts w:ascii="Verdana" w:eastAsia="Calibri" w:hAnsi="Verdan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D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0818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889"/>
    <w:pPr>
      <w:spacing w:before="120"/>
      <w:ind w:left="714" w:hanging="357"/>
      <w:contextualSpacing/>
    </w:pPr>
  </w:style>
  <w:style w:type="paragraph" w:styleId="Header">
    <w:name w:val="header"/>
    <w:basedOn w:val="Normal"/>
    <w:link w:val="HeaderChar"/>
    <w:uiPriority w:val="99"/>
    <w:rsid w:val="0008188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8188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Heading3SpAfter">
    <w:name w:val="Heading3SpAfter"/>
    <w:basedOn w:val="Heading3"/>
    <w:uiPriority w:val="99"/>
    <w:rsid w:val="00081889"/>
    <w:pPr>
      <w:keepLines w:val="0"/>
      <w:spacing w:before="180" w:after="180" w:line="240" w:lineRule="auto"/>
    </w:pPr>
    <w:rPr>
      <w:rFonts w:ascii="Arial" w:eastAsia="Times New Roman" w:hAnsi="Arial" w:cs="Arial"/>
      <w:color w:val="auto"/>
      <w:sz w:val="26"/>
      <w:szCs w:val="26"/>
      <w:lang w:val="en-US" w:eastAsia="en-US"/>
    </w:rPr>
  </w:style>
  <w:style w:type="paragraph" w:customStyle="1" w:styleId="BPHeader-Subrows">
    <w:name w:val="BP Header - Sub rows"/>
    <w:basedOn w:val="Normal"/>
    <w:uiPriority w:val="99"/>
    <w:rsid w:val="00081889"/>
    <w:pPr>
      <w:spacing w:after="0" w:line="240" w:lineRule="auto"/>
      <w:jc w:val="right"/>
    </w:pPr>
    <w:rPr>
      <w:rFonts w:ascii="Arial Narrow" w:eastAsia="Times New Roman" w:hAnsi="Arial Narrow"/>
      <w:b/>
      <w:bCs/>
      <w:caps/>
      <w:sz w:val="24"/>
      <w:szCs w:val="24"/>
      <w:lang w:eastAsia="en-US"/>
    </w:rPr>
  </w:style>
  <w:style w:type="paragraph" w:customStyle="1" w:styleId="BPHeaderPriority">
    <w:name w:val="BP Header &quot;Priority&quot;"/>
    <w:basedOn w:val="Normal"/>
    <w:next w:val="BPHeader-Subrows"/>
    <w:uiPriority w:val="99"/>
    <w:rsid w:val="00081889"/>
    <w:pPr>
      <w:spacing w:after="80" w:line="240" w:lineRule="auto"/>
      <w:jc w:val="both"/>
    </w:pPr>
    <w:rPr>
      <w:rFonts w:ascii="Arial Narrow" w:eastAsia="Times New Roman" w:hAnsi="Arial Narrow"/>
      <w:b/>
      <w:i/>
      <w:sz w:val="28"/>
      <w:szCs w:val="24"/>
      <w:lang w:val="en-US" w:eastAsia="en-US"/>
    </w:rPr>
  </w:style>
  <w:style w:type="paragraph" w:customStyle="1" w:styleId="Underline">
    <w:name w:val="Underline"/>
    <w:basedOn w:val="Normal"/>
    <w:uiPriority w:val="99"/>
    <w:rsid w:val="00081889"/>
    <w:pPr>
      <w:spacing w:after="0" w:line="240" w:lineRule="auto"/>
    </w:pPr>
    <w:rPr>
      <w:rFonts w:ascii="Arial" w:eastAsia="Times New Roman" w:hAnsi="Arial" w:cs="Arial"/>
      <w:sz w:val="24"/>
      <w:szCs w:val="24"/>
      <w:u w:val="single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88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BC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656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69D7"/>
    <w:rPr>
      <w:rFonts w:ascii="Verdana" w:eastAsia="Calibri" w:hAnsi="Verdana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216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635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E042D"/>
    <w:pPr>
      <w:spacing w:after="0" w:line="240" w:lineRule="auto"/>
    </w:pPr>
    <w:rPr>
      <w:rFonts w:ascii="Verdana" w:eastAsia="Calibri" w:hAnsi="Verdana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2302E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2302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C2D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B76CB"/>
    <w:pPr>
      <w:spacing w:after="0" w:line="240" w:lineRule="auto"/>
    </w:pPr>
    <w:rPr>
      <w:rFonts w:ascii="Verdana" w:eastAsia="Calibri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ri.com.au/the-ritman-scholarship-winner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ildmatters.com.au/wp-content/uploads/2021/07/NECBRDES-final_3Nov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pc.int/en/news/save-the-date-2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C26F9-52D7-4712-8373-A2ABC82A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 Frazer</dc:creator>
  <cp:lastModifiedBy>Jo Luck</cp:lastModifiedBy>
  <cp:revision>2</cp:revision>
  <cp:lastPrinted>2021-12-01T05:05:00Z</cp:lastPrinted>
  <dcterms:created xsi:type="dcterms:W3CDTF">2022-09-01T00:55:00Z</dcterms:created>
  <dcterms:modified xsi:type="dcterms:W3CDTF">2022-09-01T00:55:00Z</dcterms:modified>
</cp:coreProperties>
</file>